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sz w:val="36"/>
          <w:szCs w:val="36"/>
          <w:lang w:eastAsia="ru-RU"/>
        </w:rPr>
      </w:pPr>
    </w:p>
    <w:p w:rsidR="00B229AC" w:rsidRDefault="00B229AC" w:rsidP="00F23CBF">
      <w:pPr>
        <w:spacing w:after="0" w:line="240" w:lineRule="auto"/>
        <w:ind w:firstLine="709"/>
        <w:jc w:val="center"/>
        <w:outlineLvl w:val="0"/>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ПРАВИЛА</w:t>
      </w:r>
    </w:p>
    <w:p w:rsidR="00B229AC" w:rsidRDefault="00B229AC" w:rsidP="00F23CBF">
      <w:pPr>
        <w:spacing w:after="0" w:line="240" w:lineRule="auto"/>
        <w:ind w:firstLine="709"/>
        <w:jc w:val="center"/>
        <w:outlineLvl w:val="0"/>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ЗЕМЛЕПОЛЬЗОВАНИЯ И ЗАСТРОЙКИ</w:t>
      </w:r>
    </w:p>
    <w:p w:rsidR="00B229AC" w:rsidRDefault="00B229AC" w:rsidP="00B229AC">
      <w:pPr>
        <w:spacing w:after="0" w:line="240" w:lineRule="auto"/>
        <w:ind w:firstLine="709"/>
        <w:jc w:val="center"/>
        <w:rPr>
          <w:rFonts w:ascii="Times New Roman" w:eastAsia="Times New Roman" w:hAnsi="Times New Roman" w:cs="Times New Roman"/>
          <w:sz w:val="36"/>
          <w:szCs w:val="36"/>
          <w:lang w:eastAsia="ru-RU"/>
        </w:rPr>
      </w:pPr>
    </w:p>
    <w:p w:rsidR="00B229AC" w:rsidRDefault="00B229AC" w:rsidP="00F23CBF">
      <w:pPr>
        <w:spacing w:after="0" w:line="240" w:lineRule="auto"/>
        <w:ind w:firstLine="709"/>
        <w:jc w:val="center"/>
        <w:outlineLvl w:val="0"/>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МУНИЦИПАЛЬНОГО ОБРАЗОВАНИЯ</w:t>
      </w:r>
    </w:p>
    <w:p w:rsidR="00B229AC" w:rsidRDefault="00B229AC" w:rsidP="00B229AC">
      <w:pPr>
        <w:spacing w:after="0" w:line="240" w:lineRule="auto"/>
        <w:ind w:firstLine="709"/>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w:t>
      </w:r>
      <w:r w:rsidR="0054122F">
        <w:rPr>
          <w:rFonts w:ascii="Times New Roman" w:eastAsia="Times New Roman" w:hAnsi="Times New Roman" w:cs="Times New Roman"/>
          <w:sz w:val="36"/>
          <w:szCs w:val="36"/>
          <w:lang w:eastAsia="ru-RU"/>
        </w:rPr>
        <w:t>НАДЕЖДИНСКОЕ</w:t>
      </w:r>
      <w:r>
        <w:rPr>
          <w:rFonts w:ascii="Times New Roman" w:eastAsia="Times New Roman" w:hAnsi="Times New Roman" w:cs="Times New Roman"/>
          <w:sz w:val="36"/>
          <w:szCs w:val="36"/>
          <w:lang w:eastAsia="ru-RU"/>
        </w:rPr>
        <w:t xml:space="preserve">  СЕЛЬСКОЕ ПОСЕЛЕНИЕ»</w:t>
      </w:r>
    </w:p>
    <w:p w:rsidR="00B229AC" w:rsidRDefault="00FD6C02" w:rsidP="00B229AC">
      <w:pPr>
        <w:spacing w:after="0" w:line="240" w:lineRule="auto"/>
        <w:ind w:firstLine="709"/>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КАЙБИЦКОГО</w:t>
      </w:r>
      <w:r w:rsidR="00B229AC">
        <w:rPr>
          <w:rFonts w:ascii="Times New Roman" w:eastAsia="Times New Roman" w:hAnsi="Times New Roman" w:cs="Times New Roman"/>
          <w:sz w:val="36"/>
          <w:szCs w:val="36"/>
          <w:lang w:eastAsia="ru-RU"/>
        </w:rPr>
        <w:t xml:space="preserve"> </w:t>
      </w:r>
    </w:p>
    <w:p w:rsidR="00B229AC" w:rsidRDefault="00B229AC" w:rsidP="00B229AC">
      <w:pPr>
        <w:spacing w:after="0" w:line="240" w:lineRule="auto"/>
        <w:ind w:firstLine="709"/>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МУНИЦИПАЛЬНОГО РАЙОНА</w:t>
      </w:r>
    </w:p>
    <w:p w:rsidR="00B229AC" w:rsidRDefault="00B229AC" w:rsidP="00B229AC">
      <w:pPr>
        <w:spacing w:after="0" w:line="240" w:lineRule="auto"/>
        <w:ind w:firstLine="709"/>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РЕСПУБЛИКИ ТАТАРСТАН</w:t>
      </w:r>
    </w:p>
    <w:p w:rsidR="00B229AC" w:rsidRDefault="00B229AC" w:rsidP="00B229AC">
      <w:pPr>
        <w:spacing w:after="0" w:line="240" w:lineRule="auto"/>
        <w:ind w:firstLine="709"/>
        <w:jc w:val="both"/>
        <w:rPr>
          <w:rFonts w:ascii="Times New Roman" w:eastAsia="Times New Roman" w:hAnsi="Times New Roman" w:cs="Times New Roman"/>
          <w:sz w:val="36"/>
          <w:szCs w:val="36"/>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center"/>
        <w:rPr>
          <w:rFonts w:ascii="Times New Roman" w:eastAsia="Times New Roman" w:hAnsi="Times New Roman" w:cs="Times New Roman"/>
          <w:b/>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F23CBF">
      <w:pPr>
        <w:spacing w:after="0" w:line="240" w:lineRule="auto"/>
        <w:ind w:firstLine="70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bookmarkStart w:id="0" w:name="_Toc292202002"/>
    <w:bookmarkStart w:id="1" w:name="_Toc292201928"/>
    <w:bookmarkStart w:id="2" w:name="_Toc292201848"/>
    <w:bookmarkStart w:id="3" w:name="_Toc292201095"/>
    <w:bookmarkStart w:id="4" w:name="_Toc260476324"/>
    <w:p w:rsidR="00B229AC" w:rsidRDefault="0096033C" w:rsidP="00B229AC">
      <w:pPr>
        <w:pStyle w:val="11"/>
        <w:tabs>
          <w:tab w:val="right" w:leader="dot" w:pos="9911"/>
        </w:tabs>
        <w:rPr>
          <w:rFonts w:asciiTheme="minorHAnsi" w:eastAsiaTheme="minorEastAsia" w:hAnsiTheme="minorHAnsi" w:cstheme="minorBidi"/>
          <w:b w:val="0"/>
          <w:bCs w:val="0"/>
          <w:caps w:val="0"/>
          <w:noProof/>
          <w:sz w:val="22"/>
          <w:szCs w:val="22"/>
        </w:rPr>
      </w:pPr>
      <w:r>
        <w:fldChar w:fldCharType="begin"/>
      </w:r>
      <w:r w:rsidR="00B229AC">
        <w:rPr>
          <w:sz w:val="24"/>
          <w:szCs w:val="24"/>
        </w:rPr>
        <w:instrText xml:space="preserve"> TOC \o "1-3" \h \z \u </w:instrText>
      </w:r>
      <w:r>
        <w:fldChar w:fldCharType="separate"/>
      </w:r>
      <w:hyperlink r:id="rId6" w:anchor="_Toc344212368" w:history="1">
        <w:r w:rsidR="00B229AC">
          <w:rPr>
            <w:rStyle w:val="ac"/>
            <w:rFonts w:eastAsiaTheme="majorEastAsia"/>
            <w:noProof/>
            <w:kern w:val="32"/>
          </w:rPr>
          <w:t>ВВЕДЕНИЕ</w:t>
        </w:r>
        <w:r w:rsidR="00B229AC">
          <w:rPr>
            <w:rStyle w:val="ac"/>
            <w:rFonts w:eastAsiaTheme="majorEastAsia"/>
            <w:noProof/>
            <w:webHidden/>
            <w:color w:val="auto"/>
          </w:rPr>
          <w:tab/>
        </w:r>
        <w:r>
          <w:rPr>
            <w:rStyle w:val="ac"/>
            <w:rFonts w:eastAsiaTheme="majorEastAsia"/>
          </w:rPr>
          <w:fldChar w:fldCharType="begin"/>
        </w:r>
        <w:r w:rsidR="00B229AC">
          <w:rPr>
            <w:rStyle w:val="ac"/>
            <w:rFonts w:eastAsiaTheme="majorEastAsia"/>
            <w:noProof/>
            <w:webHidden/>
            <w:color w:val="auto"/>
          </w:rPr>
          <w:instrText xml:space="preserve"> PAGEREF _Toc344212368 \h </w:instrText>
        </w:r>
        <w:r>
          <w:rPr>
            <w:rStyle w:val="ac"/>
            <w:rFonts w:eastAsiaTheme="majorEastAsia"/>
          </w:rPr>
        </w:r>
        <w:r>
          <w:rPr>
            <w:rStyle w:val="ac"/>
            <w:rFonts w:eastAsiaTheme="majorEastAsia"/>
          </w:rPr>
          <w:fldChar w:fldCharType="separate"/>
        </w:r>
        <w:r w:rsidR="00B229AC">
          <w:rPr>
            <w:rStyle w:val="ac"/>
            <w:rFonts w:eastAsiaTheme="majorEastAsia"/>
            <w:noProof/>
            <w:webHidden/>
            <w:color w:val="auto"/>
          </w:rPr>
          <w:t>4</w:t>
        </w:r>
        <w:r>
          <w:rPr>
            <w:rStyle w:val="ac"/>
            <w:rFonts w:eastAsiaTheme="majorEastAsia"/>
          </w:rPr>
          <w:fldChar w:fldCharType="end"/>
        </w:r>
      </w:hyperlink>
    </w:p>
    <w:p w:rsidR="00B229AC" w:rsidRDefault="002A56E9" w:rsidP="00B229AC">
      <w:pPr>
        <w:pStyle w:val="11"/>
        <w:tabs>
          <w:tab w:val="right" w:leader="dot" w:pos="9911"/>
        </w:tabs>
        <w:rPr>
          <w:rFonts w:asciiTheme="minorHAnsi" w:eastAsiaTheme="minorEastAsia" w:hAnsiTheme="minorHAnsi" w:cstheme="minorBidi"/>
          <w:b w:val="0"/>
          <w:bCs w:val="0"/>
          <w:caps w:val="0"/>
          <w:noProof/>
          <w:sz w:val="22"/>
          <w:szCs w:val="22"/>
        </w:rPr>
      </w:pPr>
      <w:hyperlink r:id="rId7" w:anchor="_Toc344212369" w:history="1">
        <w:r w:rsidR="00B229AC">
          <w:rPr>
            <w:rStyle w:val="ac"/>
            <w:rFonts w:eastAsiaTheme="majorEastAsia"/>
            <w:noProof/>
          </w:rPr>
          <w:t>ЧАСТЬ I. ПОРЯДОК РЕГУЛИРОВАНИЯ ЗЕМЛЕПОЛЬЗОВАНИЯ И ЗАСТРОЙКИ НА ОСНОВЕ ГРАДОСТРОИТЕЛЬНОГО ЗОНИРОВАНИЯ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_Toc344212369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8" w:anchor="_Toc344212370" w:history="1">
        <w:r w:rsidR="00B229AC">
          <w:rPr>
            <w:rStyle w:val="ac"/>
            <w:rFonts w:eastAsiaTheme="majorEastAsia"/>
            <w:b/>
            <w:bCs/>
            <w:noProof/>
          </w:rPr>
          <w:t>Глава 1. Общие положения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_Toc344212370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9" w:anchor="_Toc344212371" w:history="1">
        <w:r w:rsidR="00B229AC">
          <w:rPr>
            <w:rStyle w:val="ac"/>
            <w:rFonts w:eastAsiaTheme="majorEastAsia"/>
            <w:b/>
            <w:bCs/>
            <w:noProof/>
          </w:rPr>
          <w:t>Статья 1. Основные понятия, используемые в настоящих Правилах</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_Toc344212371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10" w:anchor="_Toc344212372" w:history="1">
        <w:r w:rsidR="00B229AC">
          <w:rPr>
            <w:rStyle w:val="ac"/>
            <w:rFonts w:eastAsiaTheme="majorEastAsia"/>
            <w:b/>
            <w:bCs/>
            <w:noProof/>
          </w:rPr>
          <w:t>Статья 2. Основания введения, назначение и состав Правил</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_Toc344212372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7</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11" w:anchor="_Toc344212373" w:history="1">
        <w:r w:rsidR="00B229AC">
          <w:rPr>
            <w:rStyle w:val="ac"/>
            <w:rFonts w:eastAsiaTheme="majorEastAsia"/>
            <w:b/>
            <w:bCs/>
            <w:noProof/>
          </w:rPr>
          <w:t>Статья 3. Линии градостроительного регулирования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_Toc344212373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8</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12" w:anchor="_Toc344212374" w:history="1">
        <w:r w:rsidR="00B229AC">
          <w:rPr>
            <w:rStyle w:val="ac"/>
            <w:rFonts w:eastAsiaTheme="majorEastAsia"/>
            <w:b/>
            <w:bCs/>
            <w:noProof/>
          </w:rPr>
          <w:t>Статья 4. Градостроительные регламенты и их применение</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_Toc344212374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9</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13" w:anchor="_Toc344212375" w:history="1">
        <w:r w:rsidR="00B229AC">
          <w:rPr>
            <w:rStyle w:val="ac"/>
            <w:rFonts w:eastAsiaTheme="majorEastAsia"/>
            <w:b/>
            <w:bCs/>
            <w:noProof/>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_Toc344212375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11</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14" w:anchor="_Toc344212376" w:history="1">
        <w:r w:rsidR="00B229AC">
          <w:rPr>
            <w:rStyle w:val="ac"/>
            <w:rFonts w:eastAsiaTheme="majorEastAsia"/>
            <w:b/>
            <w:bCs/>
            <w:noProof/>
          </w:rPr>
          <w:t>Статья 6. Ответственность за нарушения Правил</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_Toc344212376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12</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15" w:anchor="_Toc344212377" w:history="1">
        <w:r w:rsidR="00B229AC">
          <w:rPr>
            <w:rStyle w:val="ac"/>
            <w:rFonts w:eastAsiaTheme="majorEastAsia"/>
            <w:b/>
            <w:bCs/>
            <w:noProof/>
          </w:rPr>
          <w:t>Глава 2. Участники отношений, возникающих по поводу  землепользования и застройки</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_Toc344212377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12</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16" w:anchor="_Toc344212378" w:history="1">
        <w:r w:rsidR="00B229AC">
          <w:rPr>
            <w:rStyle w:val="ac"/>
            <w:rFonts w:eastAsiaTheme="majorEastAsia"/>
            <w:b/>
            <w:bCs/>
            <w:noProof/>
          </w:rPr>
          <w:t>Статья 7. Объекты и субъекты градостроительных отношений</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_Toc344212378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12</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17" w:anchor="_Toc344212379" w:history="1">
        <w:r w:rsidR="00B229AC">
          <w:rPr>
            <w:rStyle w:val="ac"/>
            <w:rFonts w:eastAsiaTheme="majorEastAsia"/>
            <w:b/>
            <w:bCs/>
            <w:noProof/>
          </w:rPr>
          <w:t>Статья 8. Полномочия Совета муниципального образования «</w:t>
        </w:r>
        <w:r w:rsidR="0054122F">
          <w:rPr>
            <w:rStyle w:val="ac"/>
            <w:rFonts w:eastAsiaTheme="majorEastAsia"/>
            <w:b/>
            <w:bCs/>
            <w:noProof/>
          </w:rPr>
          <w:t>Надеждинское</w:t>
        </w:r>
        <w:r w:rsidR="00B229AC">
          <w:rPr>
            <w:rStyle w:val="ac"/>
            <w:rFonts w:eastAsiaTheme="majorEastAsia"/>
            <w:b/>
            <w:bCs/>
            <w:noProof/>
          </w:rPr>
          <w:t xml:space="preserve">  сельское поселение» </w:t>
        </w:r>
        <w:r w:rsidR="00FD6C02">
          <w:rPr>
            <w:rStyle w:val="ac"/>
            <w:rFonts w:eastAsiaTheme="majorEastAsia"/>
            <w:b/>
            <w:bCs/>
            <w:noProof/>
          </w:rPr>
          <w:t>Кайбицкого</w:t>
        </w:r>
        <w:r w:rsidR="00B229AC">
          <w:rPr>
            <w:rStyle w:val="ac"/>
            <w:rFonts w:eastAsiaTheme="majorEastAsia"/>
            <w:b/>
            <w:bCs/>
            <w:noProof/>
          </w:rPr>
          <w:t xml:space="preserve">    муниципального района в области землепользования и застройки</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_Toc344212379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13</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18" w:anchor="_Toc344212380" w:history="1">
        <w:r w:rsidR="00B229AC">
          <w:rPr>
            <w:rStyle w:val="ac"/>
            <w:rFonts w:eastAsiaTheme="majorEastAsia"/>
            <w:b/>
            <w:bCs/>
            <w:noProof/>
          </w:rPr>
          <w:t>Статья 9. Полномочия Исполнительного комитета муниципального образования «</w:t>
        </w:r>
        <w:r w:rsidR="0054122F">
          <w:rPr>
            <w:rStyle w:val="ac"/>
            <w:rFonts w:eastAsiaTheme="majorEastAsia"/>
            <w:b/>
            <w:bCs/>
            <w:noProof/>
          </w:rPr>
          <w:t>Надеждинское</w:t>
        </w:r>
        <w:r w:rsidR="00B229AC">
          <w:rPr>
            <w:rStyle w:val="ac"/>
            <w:rFonts w:eastAsiaTheme="majorEastAsia"/>
            <w:b/>
            <w:bCs/>
            <w:noProof/>
          </w:rPr>
          <w:t xml:space="preserve">  сельское поселение» </w:t>
        </w:r>
        <w:r w:rsidR="00FD6C02">
          <w:rPr>
            <w:rStyle w:val="ac"/>
            <w:rFonts w:eastAsiaTheme="majorEastAsia"/>
            <w:b/>
            <w:bCs/>
            <w:noProof/>
          </w:rPr>
          <w:t>Кайбицкого</w:t>
        </w:r>
        <w:r w:rsidR="00B229AC">
          <w:rPr>
            <w:rStyle w:val="ac"/>
            <w:rFonts w:eastAsiaTheme="majorEastAsia"/>
            <w:b/>
            <w:bCs/>
            <w:noProof/>
          </w:rPr>
          <w:t xml:space="preserve">    муниципального района в области землепользования и застройки</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_Toc344212380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13</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19" w:anchor="_Toc344212381" w:history="1">
        <w:r w:rsidR="00B229AC">
          <w:rPr>
            <w:rStyle w:val="ac"/>
            <w:rFonts w:eastAsiaTheme="majorEastAsia"/>
            <w:b/>
            <w:bCs/>
            <w:noProof/>
          </w:rPr>
          <w:t>Статья 10. Комиссия по землепользованию и застройке</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_Toc344212381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14</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20" w:anchor="_Toc344212382" w:history="1">
        <w:r w:rsidR="00B229AC">
          <w:rPr>
            <w:rStyle w:val="ac"/>
            <w:rFonts w:eastAsiaTheme="majorEastAsia"/>
            <w:b/>
            <w:bCs/>
            <w:noProof/>
          </w:rPr>
          <w:t>Глава 3. Права использования недвижимости, возникшие до введения в действие Правил</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_Toc344212382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15</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21" w:anchor="_Toc344212383" w:history="1">
        <w:r w:rsidR="00B229AC">
          <w:rPr>
            <w:rStyle w:val="ac"/>
            <w:rFonts w:eastAsiaTheme="majorEastAsia"/>
            <w:b/>
            <w:bCs/>
            <w:noProof/>
          </w:rPr>
          <w:t>Статья 11. Общие положения, относящиеся к ранее возникшим правам</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_Toc344212383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15</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22" w:anchor="_Toc344212384" w:history="1">
        <w:r w:rsidR="00B229AC">
          <w:rPr>
            <w:rStyle w:val="ac"/>
            <w:rFonts w:eastAsiaTheme="majorEastAsia"/>
            <w:b/>
            <w:bCs/>
            <w:noProof/>
          </w:rPr>
          <w:t>Статья 12. Использование и строительные изменения объектов недвижимости, несоответствующих Правилам</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_Toc344212384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16</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23" w:anchor="_Toc344212385" w:history="1">
        <w:r w:rsidR="00B229AC">
          <w:rPr>
            <w:rStyle w:val="ac"/>
            <w:rFonts w:eastAsiaTheme="majorEastAsia"/>
            <w:b/>
            <w:bCs/>
            <w:noProof/>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_Toc344212385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17</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24" w:anchor="_Toc344212386" w:history="1">
        <w:r w:rsidR="00B229AC">
          <w:rPr>
            <w:rStyle w:val="ac"/>
            <w:rFonts w:eastAsiaTheme="majorEastAsia"/>
            <w:b/>
            <w:bCs/>
            <w:noProof/>
          </w:rPr>
          <w:t>Статья 13. Порядок изменения видов разрешенного использования земельных участков и объектов капитального строительства</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_Toc344212386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17</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25" w:anchor="_Toc344212387" w:history="1">
        <w:r w:rsidR="00B229AC">
          <w:rPr>
            <w:rStyle w:val="ac"/>
            <w:rFonts w:eastAsiaTheme="majorEastAsia"/>
            <w:b/>
            <w:bCs/>
            <w:noProof/>
          </w:rPr>
          <w:t>Статья 14. Предоставление разрешения на условно разрешенный вид использования земельного участка или объекта капитального строительства</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_Toc344212387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18</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26" w:anchor="_Toc344212388" w:history="1">
        <w:r w:rsidR="00B229AC">
          <w:rPr>
            <w:rStyle w:val="ac"/>
            <w:rFonts w:eastAsiaTheme="majorEastAsia"/>
            <w:b/>
            <w:bCs/>
            <w:noProof/>
          </w:rPr>
          <w:t>Статья 16. Проведение публичных слушаний</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_Toc344212388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20</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27" w:anchor="_Toc344212389" w:history="1">
        <w:r w:rsidR="00B229AC">
          <w:rPr>
            <w:rStyle w:val="ac"/>
            <w:rFonts w:eastAsiaTheme="majorEastAsia"/>
            <w:b/>
            <w:bCs/>
            <w:noProof/>
          </w:rPr>
          <w:t>Глава 5. Градостроительная подготовка земельных участков в целях предоставления заинтересованным лицам для строительства. Общие положения о порядке предоставления земельных участков, сформированных из состава государственных или муниципальных земель</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_Toc344212389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20</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28" w:anchor="_Toc344212390" w:history="1">
        <w:r w:rsidR="00B229AC">
          <w:rPr>
            <w:rStyle w:val="ac"/>
            <w:rFonts w:eastAsiaTheme="majorEastAsia"/>
            <w:b/>
            <w:bCs/>
            <w:noProof/>
          </w:rPr>
          <w:t>Статья 17. Градостроительная подготовка земельных участков в целях предоставления заинтересованным лицам для строительства</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_Toc344212390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20</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29" w:anchor="_Toc344212391" w:history="1">
        <w:r w:rsidR="00B229AC">
          <w:rPr>
            <w:rStyle w:val="ac"/>
            <w:rFonts w:eastAsiaTheme="majorEastAsia"/>
            <w:b/>
            <w:bCs/>
            <w:noProof/>
          </w:rPr>
          <w:t>Статья 18. Принципы предоставления земельных участков, сформированных из состава государственных или муниципальных земель</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_Toc344212391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22</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30" w:anchor="_Toc344212392" w:history="1">
        <w:r w:rsidR="00B229AC">
          <w:rPr>
            <w:rStyle w:val="ac"/>
            <w:rFonts w:eastAsiaTheme="majorEastAsia"/>
            <w:b/>
            <w:bCs/>
            <w:noProof/>
          </w:rPr>
          <w:t>Статья 19. Особенности предоставления земельных участков</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_Toc344212392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22</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31" w:anchor="_Toc344212393" w:history="1">
        <w:r w:rsidR="00B229AC">
          <w:rPr>
            <w:rStyle w:val="ac"/>
            <w:rFonts w:eastAsiaTheme="majorEastAsia"/>
            <w:b/>
            <w:bCs/>
            <w:noProof/>
          </w:rPr>
          <w:t>Статья 20. Резервирование земельных участков для государственных или муниципальных нужд</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_Toc344212393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23</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32" w:anchor="_Toc344212394" w:history="1">
        <w:r w:rsidR="00B229AC">
          <w:rPr>
            <w:rStyle w:val="ac"/>
            <w:rFonts w:eastAsiaTheme="majorEastAsia"/>
            <w:b/>
            <w:bCs/>
            <w:noProof/>
          </w:rPr>
          <w:t>Глава 6. Установление, изменение, фиксация границ земель публичного использования, их использование</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_Toc344212394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24</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33" w:anchor="_Toc344212395" w:history="1">
        <w:r w:rsidR="00B229AC">
          <w:rPr>
            <w:rStyle w:val="ac"/>
            <w:rFonts w:eastAsiaTheme="majorEastAsia"/>
            <w:b/>
            <w:bCs/>
            <w:noProof/>
          </w:rPr>
          <w:t>Статья 21. Общие положения о землях публичного использования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_Toc344212395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24</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34" w:anchor="_Toc344212396" w:history="1">
        <w:r w:rsidR="00B229AC">
          <w:rPr>
            <w:rStyle w:val="ac"/>
            <w:rFonts w:eastAsiaTheme="majorEastAsia"/>
            <w:b/>
            <w:bCs/>
            <w:noProof/>
          </w:rPr>
          <w:t>Статья 22. Установление и изменение границ земель публичного использования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_Toc344212396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25</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35" w:anchor="_Toc344212397" w:history="1">
        <w:r w:rsidR="00B229AC">
          <w:rPr>
            <w:rStyle w:val="ac"/>
            <w:rFonts w:eastAsiaTheme="majorEastAsia"/>
            <w:b/>
            <w:bCs/>
            <w:noProof/>
          </w:rPr>
          <w:t>Статья 23. Фиксация границ земель публичного использования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_Toc344212397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25</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36" w:anchor="_Toc344212398" w:history="1">
        <w:r w:rsidR="00B229AC">
          <w:rPr>
            <w:rStyle w:val="ac"/>
            <w:rFonts w:eastAsiaTheme="majorEastAsia"/>
            <w:b/>
            <w:bCs/>
            <w:noProof/>
          </w:rPr>
          <w:t>Статья 24. Использование территорий общего пользования и земельных участков, применительно к которым не устанавливаются градостроительные регламенты</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_Toc344212398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26</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37" w:anchor="_Toc344212399" w:history="1">
        <w:r w:rsidR="00B229AC">
          <w:rPr>
            <w:rStyle w:val="ac"/>
            <w:rFonts w:eastAsiaTheme="majorEastAsia"/>
            <w:b/>
            <w:bCs/>
            <w:noProof/>
          </w:rPr>
          <w:t>Глава 7. Строительные изменения недвижимости</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_Toc344212399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26</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38" w:anchor="_Toc344212400" w:history="1">
        <w:r w:rsidR="00B229AC">
          <w:rPr>
            <w:rStyle w:val="ac"/>
            <w:rFonts w:eastAsiaTheme="majorEastAsia"/>
            <w:b/>
            <w:bCs/>
            <w:noProof/>
          </w:rPr>
          <w:t>Статья 25. Право на строительные изменения недвижимости и основание для его реализации. Виды строительных изменений недвижимости</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_Toc344212400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26</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39" w:anchor="_Toc344212401" w:history="1">
        <w:r w:rsidR="00B229AC">
          <w:rPr>
            <w:rStyle w:val="ac"/>
            <w:rFonts w:eastAsiaTheme="majorEastAsia"/>
            <w:b/>
            <w:bCs/>
            <w:noProof/>
          </w:rPr>
          <w:t>Статья 26. Подготовка проектной документации</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_Toc344212401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27</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40" w:anchor="_Toc344212402" w:history="1">
        <w:r w:rsidR="00B229AC">
          <w:rPr>
            <w:rStyle w:val="ac"/>
            <w:rFonts w:eastAsiaTheme="majorEastAsia"/>
            <w:b/>
            <w:bCs/>
            <w:noProof/>
          </w:rPr>
          <w:t>Статья 27. Выдача разрешений на строительство</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_Toc344212402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30</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41" w:anchor="_Toc344212403" w:history="1">
        <w:r w:rsidR="00B229AC">
          <w:rPr>
            <w:rStyle w:val="ac"/>
            <w:rFonts w:eastAsiaTheme="majorEastAsia"/>
            <w:b/>
            <w:bCs/>
            <w:noProof/>
          </w:rPr>
          <w:t>Статья 28. Строительство, реконструкция, капитальный ремонт</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_Toc344212403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34</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42" w:anchor="_Toc344212404" w:history="1">
        <w:r w:rsidR="00B229AC">
          <w:rPr>
            <w:rStyle w:val="ac"/>
            <w:rFonts w:eastAsiaTheme="majorEastAsia"/>
            <w:b/>
            <w:bCs/>
            <w:noProof/>
          </w:rPr>
          <w:t>Статья 29. Приемка объекта и выдача разрешения на ввод объекта в эксплуатацию</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_Toc344212404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37</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43" w:anchor="_Toc344212405" w:history="1">
        <w:r w:rsidR="00B229AC">
          <w:rPr>
            <w:rStyle w:val="ac"/>
            <w:rFonts w:eastAsiaTheme="majorEastAsia"/>
            <w:b/>
            <w:bCs/>
            <w:noProof/>
          </w:rPr>
          <w:t>Глава 8. Заключительные положения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_Toc344212405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39</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44" w:anchor="_Toc344212406" w:history="1">
        <w:r w:rsidR="00B229AC">
          <w:rPr>
            <w:rStyle w:val="ac"/>
            <w:rFonts w:eastAsiaTheme="majorEastAsia"/>
            <w:b/>
            <w:bCs/>
            <w:noProof/>
          </w:rPr>
          <w:t>Статья 30. Порядок внесения изменений в настоящие Правила</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_Toc344212406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39</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45" w:anchor="_Toc344212407" w:history="1">
        <w:r w:rsidR="00B229AC">
          <w:rPr>
            <w:rStyle w:val="ac"/>
            <w:rFonts w:eastAsiaTheme="majorEastAsia"/>
            <w:b/>
            <w:bCs/>
            <w:noProof/>
          </w:rPr>
          <w:t>Статья 31. О введении в действие Правил</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_Toc344212407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42</w:t>
        </w:r>
        <w:r w:rsidR="0096033C">
          <w:rPr>
            <w:rStyle w:val="ac"/>
            <w:rFonts w:eastAsiaTheme="majorEastAsia"/>
          </w:rPr>
          <w:fldChar w:fldCharType="end"/>
        </w:r>
      </w:hyperlink>
    </w:p>
    <w:p w:rsidR="00B229AC" w:rsidRDefault="002A56E9" w:rsidP="00B229AC">
      <w:pPr>
        <w:pStyle w:val="11"/>
        <w:tabs>
          <w:tab w:val="right" w:leader="dot" w:pos="9911"/>
        </w:tabs>
        <w:rPr>
          <w:rFonts w:asciiTheme="minorHAnsi" w:eastAsiaTheme="minorEastAsia" w:hAnsiTheme="minorHAnsi" w:cstheme="minorBidi"/>
          <w:b w:val="0"/>
          <w:bCs w:val="0"/>
          <w:caps w:val="0"/>
          <w:noProof/>
          <w:sz w:val="22"/>
          <w:szCs w:val="22"/>
        </w:rPr>
      </w:pPr>
      <w:hyperlink r:id="rId46" w:anchor="_Toc344212408" w:history="1">
        <w:r w:rsidR="00B229AC">
          <w:rPr>
            <w:rStyle w:val="ac"/>
            <w:rFonts w:eastAsiaTheme="majorEastAsia"/>
            <w:noProof/>
          </w:rPr>
          <w:t>ЧАСТЬ II. КАРТА ГРАДОСТРОИТЕЛЬНОГО ЗОНИРОВАНИЯ. КАРТА ЗОН С ОСОБЫМИ УСЛОВИЯМИ ИСПОЛЬЗОВАНИЯ ТЕРРИТОРИЙ</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_Toc344212408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42</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47" w:anchor="_Toc344212409" w:history="1">
        <w:r w:rsidR="00B229AC">
          <w:rPr>
            <w:rStyle w:val="ac"/>
            <w:rFonts w:eastAsiaTheme="majorEastAsia"/>
            <w:b/>
            <w:bCs/>
            <w:noProof/>
          </w:rPr>
          <w:t>Глава 9. Карта градостроительного зонирования территории</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_Toc344212409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42</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48" w:anchor="_Toc344212410" w:history="1">
        <w:r w:rsidR="00B229AC">
          <w:rPr>
            <w:rStyle w:val="ac"/>
            <w:rFonts w:eastAsiaTheme="majorEastAsia"/>
            <w:b/>
            <w:bCs/>
            <w:noProof/>
          </w:rPr>
          <w:t>Статья 32. Карта градостроительного зонирования муниципального образования «</w:t>
        </w:r>
        <w:r w:rsidR="0054122F">
          <w:rPr>
            <w:rStyle w:val="ac"/>
            <w:rFonts w:eastAsiaTheme="majorEastAsia"/>
            <w:b/>
            <w:bCs/>
            <w:noProof/>
          </w:rPr>
          <w:t>Надеждинское</w:t>
        </w:r>
        <w:r w:rsidR="00B229AC">
          <w:rPr>
            <w:rStyle w:val="ac"/>
            <w:rFonts w:eastAsiaTheme="majorEastAsia"/>
            <w:b/>
            <w:bCs/>
            <w:noProof/>
          </w:rPr>
          <w:t xml:space="preserve">  сельское поселение» </w:t>
        </w:r>
        <w:r w:rsidR="00FD6C02">
          <w:rPr>
            <w:rStyle w:val="ac"/>
            <w:rFonts w:eastAsiaTheme="majorEastAsia"/>
            <w:b/>
            <w:bCs/>
            <w:noProof/>
          </w:rPr>
          <w:t>Кайбицкого</w:t>
        </w:r>
        <w:r w:rsidR="00B229AC">
          <w:rPr>
            <w:rStyle w:val="ac"/>
            <w:rFonts w:eastAsiaTheme="majorEastAsia"/>
            <w:b/>
            <w:bCs/>
            <w:noProof/>
          </w:rPr>
          <w:t xml:space="preserve"> муниципального района</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_Toc344212410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43</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49" w:anchor="_Toc344212411" w:history="1">
        <w:r w:rsidR="00B229AC">
          <w:rPr>
            <w:rStyle w:val="ac"/>
            <w:rFonts w:eastAsiaTheme="majorEastAsia"/>
            <w:b/>
            <w:bCs/>
            <w:noProof/>
          </w:rPr>
          <w:t>Статья 34. Карта зон действия ограничений по условиям охраны объектов культурного наследия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_Toc344212411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45</w:t>
        </w:r>
        <w:r w:rsidR="0096033C">
          <w:rPr>
            <w:rStyle w:val="ac"/>
            <w:rFonts w:eastAsiaTheme="majorEastAsia"/>
          </w:rPr>
          <w:fldChar w:fldCharType="end"/>
        </w:r>
      </w:hyperlink>
    </w:p>
    <w:p w:rsidR="00B229AC" w:rsidRDefault="002A56E9" w:rsidP="00B229AC">
      <w:pPr>
        <w:pStyle w:val="11"/>
        <w:tabs>
          <w:tab w:val="right" w:leader="dot" w:pos="9911"/>
        </w:tabs>
        <w:rPr>
          <w:rFonts w:asciiTheme="minorHAnsi" w:eastAsiaTheme="minorEastAsia" w:hAnsiTheme="minorHAnsi" w:cstheme="minorBidi"/>
          <w:b w:val="0"/>
          <w:bCs w:val="0"/>
          <w:caps w:val="0"/>
          <w:noProof/>
          <w:sz w:val="22"/>
          <w:szCs w:val="22"/>
        </w:rPr>
      </w:pPr>
      <w:hyperlink r:id="rId50" w:anchor="_Toc344212412" w:history="1">
        <w:r w:rsidR="00B229AC">
          <w:rPr>
            <w:rStyle w:val="ac"/>
            <w:rFonts w:eastAsiaTheme="majorEastAsia"/>
            <w:noProof/>
          </w:rPr>
          <w:t>ЧАСТЬ III. ГРАДОСТРОИТЕЛЬНЫЕ РЕГЛАМЕНТЫ</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_Toc344212412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45</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51" w:anchor="_Toc344212413" w:history="1">
        <w:r w:rsidR="00B229AC">
          <w:rPr>
            <w:rStyle w:val="ac"/>
            <w:rFonts w:eastAsiaTheme="majorEastAsia"/>
            <w:b/>
            <w:bCs/>
            <w:noProof/>
          </w:rPr>
          <w:t>Глава 11. Градостроительные регламенты в части видов и параметров разрешенного использования недвижимости</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_Toc344212413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45</w:t>
        </w:r>
        <w:r w:rsidR="0096033C">
          <w:rPr>
            <w:rStyle w:val="ac"/>
            <w:rFonts w:eastAsiaTheme="majorEastAsia"/>
          </w:rPr>
          <w:fldChar w:fldCharType="end"/>
        </w:r>
      </w:hyperlink>
    </w:p>
    <w:p w:rsidR="00B229AC" w:rsidRDefault="002A56E9" w:rsidP="00B229AC">
      <w:pPr>
        <w:pStyle w:val="31"/>
        <w:tabs>
          <w:tab w:val="right" w:leader="dot" w:pos="9911"/>
        </w:tabs>
        <w:rPr>
          <w:rFonts w:asciiTheme="minorHAnsi" w:eastAsiaTheme="minorEastAsia" w:hAnsiTheme="minorHAnsi" w:cstheme="minorBidi"/>
          <w:i w:val="0"/>
          <w:iCs w:val="0"/>
          <w:noProof/>
          <w:sz w:val="22"/>
          <w:szCs w:val="22"/>
        </w:rPr>
      </w:pPr>
      <w:hyperlink r:id="rId52" w:anchor="_Toc344212414" w:history="1">
        <w:r w:rsidR="00B229AC">
          <w:rPr>
            <w:rStyle w:val="ac"/>
            <w:rFonts w:eastAsiaTheme="majorEastAsia"/>
            <w:b/>
            <w:bCs/>
            <w:noProof/>
            <w:snapToGrid w:val="0"/>
          </w:rPr>
          <w:t>Статья 35. Виды территориальных зон, обозначенных на карте градостроительного зонирования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_Toc344212414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45</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53" w:anchor="_Toc344212415" w:history="1">
        <w:r w:rsidR="00B229AC">
          <w:rPr>
            <w:rStyle w:val="ac"/>
            <w:rFonts w:eastAsiaTheme="majorEastAsia"/>
            <w:b/>
            <w:bCs/>
            <w:noProof/>
          </w:rPr>
          <w:t>Глава 12. Градостроительные регламенты в части ограничений использования недвижимости, установленных зонами с особыми условиями использований территорий</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_Toc344212415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56</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54" w:anchor="_Toc344212416" w:history="1">
        <w:r w:rsidR="00B229AC">
          <w:rPr>
            <w:rStyle w:val="ac"/>
            <w:rFonts w:eastAsiaTheme="majorEastAsia"/>
            <w:b/>
            <w:bCs/>
            <w:noProof/>
          </w:rPr>
          <w:t>Статья 36. Описание ограничений использования недвижимости, установленных зонами действия ограничений по санитарно-экологическим и природным условиям</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_Toc344212416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56</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55" w:anchor="_Toc344212417" w:history="1">
        <w:r w:rsidR="00B229AC">
          <w:rPr>
            <w:rStyle w:val="ac"/>
            <w:rFonts w:eastAsiaTheme="majorEastAsia"/>
            <w:b/>
            <w:bCs/>
            <w:noProof/>
          </w:rPr>
          <w:t>Статья 37. Описание ограничений использования недвижимости, установленных для зон охраны объектов культурного наследия</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_Toc344212417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63</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56" w:anchor="_Toc344212418" w:history="1">
        <w:r w:rsidR="00B229AC">
          <w:rPr>
            <w:rStyle w:val="ac"/>
            <w:rFonts w:eastAsiaTheme="majorEastAsia"/>
            <w:b/>
            <w:bCs/>
            <w:noProof/>
          </w:rPr>
          <w:t>Статья 38. Зоны действия публичных сервитутов</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_Toc344212418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64</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57" w:anchor="_Toc344212419" w:history="1">
        <w:r w:rsidR="00B229AC">
          <w:rPr>
            <w:rStyle w:val="ac"/>
            <w:rFonts w:eastAsiaTheme="majorEastAsia"/>
            <w:b/>
            <w:bCs/>
            <w:noProof/>
          </w:rPr>
          <w:t>Глава 13.  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_Toc344212419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64</w:t>
        </w:r>
        <w:r w:rsidR="0096033C">
          <w:rPr>
            <w:rStyle w:val="ac"/>
            <w:rFonts w:eastAsiaTheme="majorEastAsia"/>
          </w:rPr>
          <w:fldChar w:fldCharType="end"/>
        </w:r>
      </w:hyperlink>
    </w:p>
    <w:p w:rsidR="00B229AC" w:rsidRDefault="002A56E9" w:rsidP="00B229AC">
      <w:pPr>
        <w:pStyle w:val="22"/>
        <w:tabs>
          <w:tab w:val="right" w:leader="dot" w:pos="9911"/>
        </w:tabs>
        <w:rPr>
          <w:rFonts w:asciiTheme="minorHAnsi" w:eastAsiaTheme="minorEastAsia" w:hAnsiTheme="minorHAnsi" w:cstheme="minorBidi"/>
          <w:noProof/>
          <w:sz w:val="22"/>
          <w:szCs w:val="22"/>
        </w:rPr>
      </w:pPr>
      <w:hyperlink r:id="rId58" w:anchor="_Toc344212420" w:history="1">
        <w:r w:rsidR="00B229AC">
          <w:rPr>
            <w:rStyle w:val="ac"/>
            <w:rFonts w:eastAsiaTheme="majorEastAsia"/>
            <w:b/>
            <w:bCs/>
            <w:noProof/>
          </w:rPr>
          <w:t>Статья 39. Назначение основных территорий общего пользования и земель, применительно к которым не устанавливаются градостроительные регламенты</w:t>
        </w:r>
        <w:r w:rsidR="00B229AC">
          <w:rPr>
            <w:rStyle w:val="ac"/>
            <w:rFonts w:eastAsiaTheme="majorEastAsia"/>
            <w:noProof/>
            <w:webHidden/>
            <w:color w:val="auto"/>
          </w:rPr>
          <w:tab/>
        </w:r>
        <w:r w:rsidR="0096033C">
          <w:rPr>
            <w:rStyle w:val="ac"/>
            <w:rFonts w:eastAsiaTheme="majorEastAsia"/>
          </w:rPr>
          <w:fldChar w:fldCharType="begin"/>
        </w:r>
        <w:r w:rsidR="00B229AC">
          <w:rPr>
            <w:rStyle w:val="ac"/>
            <w:rFonts w:eastAsiaTheme="majorEastAsia"/>
            <w:noProof/>
            <w:webHidden/>
            <w:color w:val="auto"/>
          </w:rPr>
          <w:instrText xml:space="preserve"> PAGEREF _Toc344212420 \h </w:instrText>
        </w:r>
        <w:r w:rsidR="0096033C">
          <w:rPr>
            <w:rStyle w:val="ac"/>
            <w:rFonts w:eastAsiaTheme="majorEastAsia"/>
          </w:rPr>
        </w:r>
        <w:r w:rsidR="0096033C">
          <w:rPr>
            <w:rStyle w:val="ac"/>
            <w:rFonts w:eastAsiaTheme="majorEastAsia"/>
          </w:rPr>
          <w:fldChar w:fldCharType="separate"/>
        </w:r>
        <w:r w:rsidR="00B229AC">
          <w:rPr>
            <w:rStyle w:val="ac"/>
            <w:rFonts w:eastAsiaTheme="majorEastAsia"/>
            <w:noProof/>
            <w:webHidden/>
            <w:color w:val="auto"/>
          </w:rPr>
          <w:t>64</w:t>
        </w:r>
        <w:r w:rsidR="0096033C">
          <w:rPr>
            <w:rStyle w:val="ac"/>
            <w:rFonts w:eastAsiaTheme="majorEastAsia"/>
          </w:rPr>
          <w:fldChar w:fldCharType="end"/>
        </w:r>
      </w:hyperlink>
    </w:p>
    <w:p w:rsidR="00B229AC" w:rsidRDefault="0096033C" w:rsidP="00B229AC">
      <w:pPr>
        <w:spacing w:after="0" w:line="240" w:lineRule="auto"/>
        <w:ind w:firstLine="851"/>
        <w:rPr>
          <w:rFonts w:ascii="Times New Roman" w:eastAsia="Times New Roman" w:hAnsi="Times New Roman" w:cs="Times New Roman"/>
          <w:sz w:val="24"/>
          <w:szCs w:val="24"/>
          <w:lang w:eastAsia="ru-RU"/>
        </w:rPr>
      </w:pPr>
      <w:r>
        <w:fldChar w:fldCharType="end"/>
      </w:r>
    </w:p>
    <w:p w:rsidR="00B229AC" w:rsidRDefault="00B229AC" w:rsidP="00B229AC">
      <w:pPr>
        <w:spacing w:after="0" w:line="240" w:lineRule="auto"/>
        <w:ind w:firstLine="851"/>
        <w:rPr>
          <w:rFonts w:ascii="Times New Roman" w:eastAsia="Times New Roman" w:hAnsi="Times New Roman" w:cs="Times New Roman"/>
          <w:sz w:val="24"/>
          <w:szCs w:val="24"/>
          <w:lang w:eastAsia="ru-RU"/>
        </w:rPr>
      </w:pPr>
    </w:p>
    <w:p w:rsidR="00B229AC" w:rsidRDefault="00B229AC" w:rsidP="00B229AC">
      <w:pPr>
        <w:spacing w:after="0" w:line="240" w:lineRule="auto"/>
        <w:ind w:firstLine="851"/>
        <w:rPr>
          <w:rFonts w:ascii="Times New Roman" w:eastAsia="Times New Roman" w:hAnsi="Times New Roman" w:cs="Times New Roman"/>
          <w:sz w:val="24"/>
          <w:szCs w:val="24"/>
          <w:lang w:eastAsia="ru-RU"/>
        </w:rPr>
      </w:pPr>
    </w:p>
    <w:p w:rsidR="00B229AC" w:rsidRDefault="00B229AC" w:rsidP="00B229AC">
      <w:pPr>
        <w:spacing w:after="0" w:line="240" w:lineRule="auto"/>
        <w:ind w:firstLine="851"/>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851"/>
        <w:jc w:val="both"/>
        <w:rPr>
          <w:rFonts w:ascii="Times New Roman" w:eastAsia="Times New Roman" w:hAnsi="Times New Roman" w:cs="Times New Roman"/>
          <w:sz w:val="24"/>
          <w:szCs w:val="24"/>
          <w:lang w:eastAsia="ru-RU"/>
        </w:rPr>
      </w:pPr>
    </w:p>
    <w:p w:rsidR="00B229AC" w:rsidRDefault="00B229AC" w:rsidP="00F23CBF">
      <w:pPr>
        <w:keepNext/>
        <w:pageBreakBefore/>
        <w:spacing w:before="100" w:beforeAutospacing="1" w:after="100" w:afterAutospacing="1" w:line="360" w:lineRule="auto"/>
        <w:ind w:firstLine="709"/>
        <w:jc w:val="center"/>
        <w:outlineLvl w:val="0"/>
        <w:rPr>
          <w:rFonts w:ascii="Times New Roman" w:eastAsia="Times New Roman" w:hAnsi="Times New Roman" w:cs="Times New Roman"/>
          <w:b/>
          <w:bCs/>
          <w:kern w:val="32"/>
          <w:sz w:val="24"/>
          <w:szCs w:val="24"/>
          <w:lang w:eastAsia="ru-RU"/>
        </w:rPr>
      </w:pPr>
      <w:bookmarkStart w:id="5" w:name="_Toc344212368"/>
      <w:r>
        <w:rPr>
          <w:rFonts w:ascii="Times New Roman" w:eastAsia="Times New Roman" w:hAnsi="Times New Roman" w:cs="Times New Roman"/>
          <w:b/>
          <w:bCs/>
          <w:kern w:val="32"/>
          <w:sz w:val="24"/>
          <w:szCs w:val="24"/>
          <w:lang w:eastAsia="ru-RU"/>
        </w:rPr>
        <w:t>ВВЕДЕНИЕ</w:t>
      </w:r>
      <w:bookmarkEnd w:id="0"/>
      <w:bookmarkEnd w:id="1"/>
      <w:bookmarkEnd w:id="2"/>
      <w:bookmarkEnd w:id="3"/>
      <w:bookmarkEnd w:id="4"/>
      <w:bookmarkEnd w:id="5"/>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bookmarkStart w:id="6" w:name="_Toc292202003"/>
      <w:bookmarkStart w:id="7" w:name="_Toc292201929"/>
      <w:bookmarkStart w:id="8" w:name="_Toc292201849"/>
      <w:bookmarkStart w:id="9" w:name="_Toc292201096"/>
      <w:r>
        <w:rPr>
          <w:rFonts w:ascii="Times New Roman" w:eastAsia="Times New Roman" w:hAnsi="Times New Roman" w:cs="Times New Roman"/>
          <w:sz w:val="24"/>
          <w:szCs w:val="24"/>
          <w:lang w:eastAsia="ru-RU"/>
        </w:rPr>
        <w:t>Правила землепользования и застройки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Республики Татарстан (далее также – Правила) - нормативно-правовой акт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Республики Татарстан (далее –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разработанный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другими нормативными правовыми актами Российской Федерации и Республики Татарстан, Уставом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Республики Татарстан (Далее -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и Уставом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с целью формирования гармоничной среды жизнедеятельности, планировки, застройки и благоустройства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развития программ жилищного строительства, производственной, социальной, инженерно-транспортной инфраструктур, бережного природопользования.</w:t>
      </w:r>
    </w:p>
    <w:p w:rsidR="00B229AC" w:rsidRDefault="00B229AC" w:rsidP="00B229AC">
      <w:pPr>
        <w:keepNext/>
        <w:keepLines/>
        <w:spacing w:before="480" w:after="0" w:line="240" w:lineRule="auto"/>
        <w:ind w:firstLine="709"/>
        <w:jc w:val="both"/>
        <w:outlineLvl w:val="0"/>
        <w:rPr>
          <w:rFonts w:ascii="Times New Roman" w:eastAsia="Times New Roman" w:hAnsi="Times New Roman" w:cs="Times New Roman"/>
          <w:b/>
          <w:bCs/>
          <w:sz w:val="24"/>
          <w:szCs w:val="24"/>
          <w:lang w:eastAsia="ru-RU"/>
        </w:rPr>
      </w:pPr>
      <w:bookmarkStart w:id="10" w:name="_Toc344212369"/>
      <w:bookmarkStart w:id="11" w:name="_Toc292202004"/>
      <w:bookmarkStart w:id="12" w:name="_Toc292201930"/>
      <w:bookmarkStart w:id="13" w:name="_Toc292201850"/>
      <w:bookmarkStart w:id="14" w:name="_Toc292201097"/>
      <w:bookmarkEnd w:id="6"/>
      <w:bookmarkEnd w:id="7"/>
      <w:bookmarkEnd w:id="8"/>
      <w:bookmarkEnd w:id="9"/>
      <w:r>
        <w:rPr>
          <w:rFonts w:ascii="Times New Roman" w:eastAsia="Times New Roman" w:hAnsi="Times New Roman" w:cs="Times New Roman"/>
          <w:b/>
          <w:bCs/>
          <w:sz w:val="24"/>
          <w:szCs w:val="24"/>
          <w:lang w:eastAsia="ru-RU"/>
        </w:rPr>
        <w:t>ЧАСТЬ I. ПОРЯДОК РЕГУЛИРОВАНИЯ ЗЕМЛЕПОЛЬЗОВАНИЯ И ЗАСТРОЙКИ НА ОСНОВЕ ГРАДОСТРОИТЕЛЬНОГО ЗОНИРОВАНИЯ</w:t>
      </w:r>
      <w:bookmarkEnd w:id="10"/>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15" w:name="_Toc344212370"/>
      <w:bookmarkStart w:id="16" w:name="_Toc277748813"/>
      <w:r>
        <w:rPr>
          <w:rFonts w:ascii="Times New Roman" w:eastAsia="Times New Roman" w:hAnsi="Times New Roman" w:cs="Times New Roman"/>
          <w:b/>
          <w:bCs/>
          <w:sz w:val="24"/>
          <w:szCs w:val="24"/>
          <w:lang w:eastAsia="ru-RU"/>
        </w:rPr>
        <w:t>Глава 1. Общие положения</w:t>
      </w:r>
      <w:bookmarkEnd w:id="15"/>
      <w:bookmarkEnd w:id="16"/>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17" w:name="_Toc344212371"/>
      <w:bookmarkStart w:id="18" w:name="_Toc277748814"/>
      <w:r>
        <w:rPr>
          <w:rFonts w:ascii="Times New Roman" w:eastAsia="Times New Roman" w:hAnsi="Times New Roman" w:cs="Times New Roman"/>
          <w:b/>
          <w:bCs/>
          <w:sz w:val="24"/>
          <w:szCs w:val="24"/>
          <w:lang w:eastAsia="ru-RU"/>
        </w:rPr>
        <w:t>Статья 1. Основные понятия, используемые в настоящих Правилах</w:t>
      </w:r>
      <w:bookmarkEnd w:id="17"/>
      <w:bookmarkEnd w:id="18"/>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настоящих Правилах используются следующие основные понятия: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благоустройство</w:t>
      </w:r>
      <w:r>
        <w:rPr>
          <w:rFonts w:ascii="Times New Roman" w:eastAsia="Times New Roman" w:hAnsi="Times New Roman" w:cs="Times New Roman"/>
          <w:sz w:val="24"/>
          <w:szCs w:val="24"/>
          <w:lang w:eastAsia="ru-RU"/>
        </w:rPr>
        <w:t xml:space="preserve"> – совокупность работ (инженерная подготовка территории, устройство дорог, развитие коммунальных сетей и сооружений водоснабжения, канализации, энергоснабжения и др.) и мероприятий (расчистка, осушение и озеленение территории, улучшение микроклимата, охрана от загрязнения воздушного бассейна, открытых водоемов и почвы, санитарная очистка, снижению уровня шума и др.), осуществляемых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виды разрешенного использования недвижимости</w:t>
      </w:r>
      <w:r>
        <w:rPr>
          <w:rFonts w:ascii="Times New Roman" w:eastAsia="Times New Roman" w:hAnsi="Times New Roman" w:cs="Times New Roman"/>
          <w:sz w:val="24"/>
          <w:szCs w:val="24"/>
          <w:lang w:eastAsia="ru-RU"/>
        </w:rPr>
        <w:t xml:space="preserve"> – виды деятельности, объекты, осуществлять и размещать которые на земельных участках разрешено в силу </w:t>
      </w:r>
      <w:proofErr w:type="spellStart"/>
      <w:r>
        <w:rPr>
          <w:rFonts w:ascii="Times New Roman" w:eastAsia="Times New Roman" w:hAnsi="Times New Roman" w:cs="Times New Roman"/>
          <w:sz w:val="24"/>
          <w:szCs w:val="24"/>
          <w:lang w:eastAsia="ru-RU"/>
        </w:rPr>
        <w:t>поименования</w:t>
      </w:r>
      <w:proofErr w:type="spellEnd"/>
      <w:r>
        <w:rPr>
          <w:rFonts w:ascii="Times New Roman" w:eastAsia="Times New Roman" w:hAnsi="Times New Roman" w:cs="Times New Roman"/>
          <w:sz w:val="24"/>
          <w:szCs w:val="24"/>
          <w:lang w:eastAsia="ru-RU"/>
        </w:rPr>
        <w:t xml:space="preserve">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 техническими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вспомогательные виды разрешенного использования недвижимости</w:t>
      </w:r>
      <w:r>
        <w:rPr>
          <w:rFonts w:ascii="Times New Roman" w:eastAsia="Times New Roman" w:hAnsi="Times New Roman" w:cs="Times New Roman"/>
          <w:sz w:val="24"/>
          <w:szCs w:val="24"/>
          <w:lang w:eastAsia="ru-RU"/>
        </w:rPr>
        <w:t xml:space="preserve"> - виды деятельности, объекты, осуществлять и размещать которые на земельных участках разрешено в силу </w:t>
      </w:r>
      <w:proofErr w:type="spellStart"/>
      <w:r>
        <w:rPr>
          <w:rFonts w:ascii="Times New Roman" w:eastAsia="Times New Roman" w:hAnsi="Times New Roman" w:cs="Times New Roman"/>
          <w:sz w:val="24"/>
          <w:szCs w:val="24"/>
          <w:lang w:eastAsia="ru-RU"/>
        </w:rPr>
        <w:t>поименования</w:t>
      </w:r>
      <w:proofErr w:type="spellEnd"/>
      <w:r>
        <w:rPr>
          <w:rFonts w:ascii="Times New Roman" w:eastAsia="Times New Roman" w:hAnsi="Times New Roman" w:cs="Times New Roman"/>
          <w:sz w:val="24"/>
          <w:szCs w:val="24"/>
          <w:lang w:eastAsia="ru-RU"/>
        </w:rPr>
        <w:t xml:space="preserve">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 разрешенным видам использования недвижимости и осуществляются совместно с ними;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государственный кадастровый учет земельных участков</w:t>
      </w:r>
      <w:r>
        <w:rPr>
          <w:rFonts w:ascii="Times New Roman" w:eastAsia="Times New Roman" w:hAnsi="Times New Roman" w:cs="Times New Roman"/>
          <w:sz w:val="24"/>
          <w:szCs w:val="24"/>
          <w:lang w:eastAsia="ru-RU"/>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градостроительная документация</w:t>
      </w:r>
      <w:r>
        <w:rPr>
          <w:rFonts w:ascii="Times New Roman" w:eastAsia="Times New Roman" w:hAnsi="Times New Roman" w:cs="Times New Roman"/>
          <w:sz w:val="24"/>
          <w:szCs w:val="24"/>
          <w:lang w:eastAsia="ru-RU"/>
        </w:rPr>
        <w:t xml:space="preserve"> – документы территориального планирования, планы реализации документов территориального планирования, настоящие Правила, документация по планировке территории (проекты планировки территории, проекты межевания территории, градостроительные планы земельных участков);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градостроительный регламент</w:t>
      </w:r>
      <w:r>
        <w:rPr>
          <w:rFonts w:ascii="Times New Roman" w:eastAsia="Times New Roman" w:hAnsi="Times New Roman" w:cs="Times New Roman"/>
          <w:sz w:val="24"/>
          <w:szCs w:val="24"/>
          <w:lang w:eastAsia="ru-RU"/>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градостроительная подготовка земельных участков</w:t>
      </w:r>
      <w:r>
        <w:rPr>
          <w:rFonts w:ascii="Times New Roman" w:eastAsia="Times New Roman" w:hAnsi="Times New Roman" w:cs="Times New Roman"/>
          <w:sz w:val="24"/>
          <w:szCs w:val="24"/>
          <w:lang w:eastAsia="ru-RU"/>
        </w:rPr>
        <w:t xml:space="preserve"> – осуществляемая органами государственной власти, органами местного самоуправления, заинтересованными лицами деятельность по определению границ территорий для комплексного освоения и развития, границ земельных участков для их формирования и предоставления прав на сформированные земельные участки, а также перехода прав общей долевой собственности на сформированные земельные участки многоквартирных домов собственникам помещений в таких домах;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градостроительный план земельного участка</w:t>
      </w:r>
      <w:r>
        <w:rPr>
          <w:rFonts w:ascii="Times New Roman" w:eastAsia="Times New Roman" w:hAnsi="Times New Roman" w:cs="Times New Roman"/>
          <w:sz w:val="24"/>
          <w:szCs w:val="24"/>
          <w:lang w:eastAsia="ru-RU"/>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 строительства, выдачи разрешения на строительство, выдачи разрешения на ввод объекта в эксплуатацию;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застройщик</w:t>
      </w:r>
      <w:r>
        <w:rPr>
          <w:rFonts w:ascii="Times New Roman" w:eastAsia="Times New Roman" w:hAnsi="Times New Roman" w:cs="Times New Roman"/>
          <w:sz w:val="24"/>
          <w:szCs w:val="24"/>
          <w:lang w:eastAsia="ru-RU"/>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xml:space="preserve"> - часть поверхности земли, имеющая фиксированные границы, площадь, местоположение, правовой статус и другие характеристики, отраженные в земельном кадастре и документах государственной регистрации прав на земельные участки.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зоны с особыми условиями использования территорий</w:t>
      </w:r>
      <w:r>
        <w:rPr>
          <w:rFonts w:ascii="Times New Roman" w:eastAsia="Times New Roman" w:hAnsi="Times New Roman" w:cs="Times New Roman"/>
          <w:sz w:val="24"/>
          <w:szCs w:val="24"/>
          <w:lang w:eastAsia="ru-RU"/>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w:t>
      </w:r>
      <w:proofErr w:type="spellStart"/>
      <w:r>
        <w:rPr>
          <w:rFonts w:ascii="Times New Roman" w:eastAsia="Times New Roman" w:hAnsi="Times New Roman" w:cs="Times New Roman"/>
          <w:sz w:val="24"/>
          <w:szCs w:val="24"/>
          <w:lang w:eastAsia="ru-RU"/>
        </w:rPr>
        <w:t>водоохранные</w:t>
      </w:r>
      <w:proofErr w:type="spellEnd"/>
      <w:r>
        <w:rPr>
          <w:rFonts w:ascii="Times New Roman" w:eastAsia="Times New Roman" w:hAnsi="Times New Roman" w:cs="Times New Roman"/>
          <w:sz w:val="24"/>
          <w:szCs w:val="24"/>
          <w:lang w:eastAsia="ru-RU"/>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инвестор</w:t>
      </w:r>
      <w:r>
        <w:rPr>
          <w:rFonts w:ascii="Times New Roman" w:eastAsia="Times New Roman" w:hAnsi="Times New Roman" w:cs="Times New Roman"/>
          <w:sz w:val="24"/>
          <w:szCs w:val="24"/>
          <w:lang w:eastAsia="ru-RU"/>
        </w:rPr>
        <w:t xml:space="preserve"> –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красные линии</w:t>
      </w:r>
      <w:r>
        <w:rPr>
          <w:rFonts w:ascii="Times New Roman" w:eastAsia="Times New Roman" w:hAnsi="Times New Roman" w:cs="Times New Roman"/>
          <w:sz w:val="24"/>
          <w:szCs w:val="24"/>
          <w:lang w:eastAsia="ru-RU"/>
        </w:rPr>
        <w:t xml:space="preserve">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линейные объекты</w:t>
      </w:r>
      <w:r>
        <w:rPr>
          <w:rFonts w:ascii="Times New Roman" w:eastAsia="Times New Roman" w:hAnsi="Times New Roman" w:cs="Times New Roman"/>
          <w:sz w:val="24"/>
          <w:szCs w:val="24"/>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основные виды разрешенного использования недвижимости</w:t>
      </w:r>
      <w:r>
        <w:rPr>
          <w:rFonts w:ascii="Times New Roman" w:eastAsia="Times New Roman" w:hAnsi="Times New Roman" w:cs="Times New Roman"/>
          <w:sz w:val="24"/>
          <w:szCs w:val="24"/>
          <w:lang w:eastAsia="ru-RU"/>
        </w:rPr>
        <w:t xml:space="preserve"> - виды деятельности, объекты, осуществлять и размещать которые на земельных участках разрешено в силу </w:t>
      </w:r>
      <w:proofErr w:type="spellStart"/>
      <w:r>
        <w:rPr>
          <w:rFonts w:ascii="Times New Roman" w:eastAsia="Times New Roman" w:hAnsi="Times New Roman" w:cs="Times New Roman"/>
          <w:sz w:val="24"/>
          <w:szCs w:val="24"/>
          <w:lang w:eastAsia="ru-RU"/>
        </w:rPr>
        <w:t>поименования</w:t>
      </w:r>
      <w:proofErr w:type="spellEnd"/>
      <w:r>
        <w:rPr>
          <w:rFonts w:ascii="Times New Roman" w:eastAsia="Times New Roman" w:hAnsi="Times New Roman" w:cs="Times New Roman"/>
          <w:sz w:val="24"/>
          <w:szCs w:val="24"/>
          <w:lang w:eastAsia="ru-RU"/>
        </w:rPr>
        <w:t xml:space="preserve">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охранная зона</w:t>
      </w:r>
      <w:r>
        <w:rPr>
          <w:rFonts w:ascii="Times New Roman" w:eastAsia="Times New Roman" w:hAnsi="Times New Roman" w:cs="Times New Roman"/>
          <w:sz w:val="24"/>
          <w:szCs w:val="24"/>
          <w:lang w:eastAsia="ru-RU"/>
        </w:rPr>
        <w:t xml:space="preserve"> - территория с особыми условиями использования, которая устанавливается в порядке, определенном законодательством Российской Федерации, в целях обеспечения охраны, нормальных условий эксплуатации и исключения возможности повреждения объектов, вокруг которых она устанавливается;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разрешенное использование недвижимости</w:t>
      </w:r>
      <w:r>
        <w:rPr>
          <w:rFonts w:ascii="Times New Roman" w:eastAsia="Times New Roman" w:hAnsi="Times New Roman" w:cs="Times New Roman"/>
          <w:sz w:val="24"/>
          <w:szCs w:val="24"/>
          <w:lang w:eastAsia="ru-RU"/>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санитарно-защитная зона</w:t>
      </w:r>
      <w:r>
        <w:rPr>
          <w:rFonts w:ascii="Times New Roman" w:eastAsia="Times New Roman" w:hAnsi="Times New Roman" w:cs="Times New Roman"/>
          <w:sz w:val="24"/>
          <w:szCs w:val="24"/>
          <w:lang w:eastAsia="ru-RU"/>
        </w:rPr>
        <w:t xml:space="preserve">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и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сервитут частный</w:t>
      </w:r>
      <w:r>
        <w:rPr>
          <w:rFonts w:ascii="Times New Roman" w:eastAsia="Times New Roman" w:hAnsi="Times New Roman" w:cs="Times New Roman"/>
          <w:sz w:val="24"/>
          <w:szCs w:val="24"/>
          <w:lang w:eastAsia="ru-RU"/>
        </w:rPr>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решения суда;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сервитут публичный</w:t>
      </w:r>
      <w:r>
        <w:rPr>
          <w:rFonts w:ascii="Times New Roman" w:eastAsia="Times New Roman" w:hAnsi="Times New Roman" w:cs="Times New Roman"/>
          <w:sz w:val="24"/>
          <w:szCs w:val="24"/>
          <w:lang w:eastAsia="ru-RU"/>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Республики Татарстан,  нормативным правовым актом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территориальная зона</w:t>
      </w:r>
      <w:r>
        <w:rPr>
          <w:rFonts w:ascii="Times New Roman" w:eastAsia="Times New Roman" w:hAnsi="Times New Roman" w:cs="Times New Roman"/>
          <w:sz w:val="24"/>
          <w:szCs w:val="24"/>
          <w:lang w:eastAsia="ru-RU"/>
        </w:rPr>
        <w:t xml:space="preserve"> - зона, для которой в настоящих Правилах определены границы и установлены градостроительные регламенты;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территории общего пользования</w:t>
      </w:r>
      <w:r>
        <w:rPr>
          <w:rFonts w:ascii="Times New Roman" w:eastAsia="Times New Roman" w:hAnsi="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торги</w:t>
      </w:r>
      <w:r>
        <w:rPr>
          <w:rFonts w:ascii="Times New Roman" w:eastAsia="Times New Roman" w:hAnsi="Times New Roman" w:cs="Times New Roman"/>
          <w:sz w:val="24"/>
          <w:szCs w:val="24"/>
          <w:lang w:eastAsia="ru-RU"/>
        </w:rPr>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условно разрешенные виды использования недвижимости</w:t>
      </w:r>
      <w:r>
        <w:rPr>
          <w:rFonts w:ascii="Times New Roman" w:eastAsia="Times New Roman" w:hAnsi="Times New Roman" w:cs="Times New Roman"/>
          <w:sz w:val="24"/>
          <w:szCs w:val="24"/>
          <w:lang w:eastAsia="ru-RU"/>
        </w:rPr>
        <w:t xml:space="preserve"> - виды деятельности, объекты, осуществлять и размещать которые на земельных участках разрешено в силу </w:t>
      </w:r>
      <w:proofErr w:type="spellStart"/>
      <w:r>
        <w:rPr>
          <w:rFonts w:ascii="Times New Roman" w:eastAsia="Times New Roman" w:hAnsi="Times New Roman" w:cs="Times New Roman"/>
          <w:sz w:val="24"/>
          <w:szCs w:val="24"/>
          <w:lang w:eastAsia="ru-RU"/>
        </w:rPr>
        <w:t>поименования</w:t>
      </w:r>
      <w:proofErr w:type="spellEnd"/>
      <w:r>
        <w:rPr>
          <w:rFonts w:ascii="Times New Roman" w:eastAsia="Times New Roman" w:hAnsi="Times New Roman" w:cs="Times New Roman"/>
          <w:sz w:val="24"/>
          <w:szCs w:val="24"/>
          <w:lang w:eastAsia="ru-RU"/>
        </w:rPr>
        <w:t xml:space="preserve">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настоящими Правилами, и обязательного соблюдения требований технических регламентов.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19" w:name="_Toc344212372"/>
      <w:bookmarkStart w:id="20" w:name="_Toc277748815"/>
      <w:r>
        <w:rPr>
          <w:rFonts w:ascii="Times New Roman" w:eastAsia="Times New Roman" w:hAnsi="Times New Roman" w:cs="Times New Roman"/>
          <w:b/>
          <w:bCs/>
          <w:sz w:val="24"/>
          <w:szCs w:val="24"/>
          <w:lang w:eastAsia="ru-RU"/>
        </w:rPr>
        <w:t>Статья 2. Основания введения, назначение и состав Правил</w:t>
      </w:r>
      <w:bookmarkEnd w:id="19"/>
      <w:bookmarkEnd w:id="20"/>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систему регулирования землепользования и застройки, которая основана на градостроительном зонировании для создания условий устойчивого развития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Целями введения системы регулирования землепользования и застройки, основанной на градостроительном зонировании, являются: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планировки территорий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прав и законных интересов правообладателей объектов недвижимости и лиц, желающих приобрести права владения, пользования и распоряжения объектами недвижимости;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свободного доступа граждан к информации и их участия в принятии решений по вопросам поселения развития, землепользования и застройки посредством проведения публичных слушаний в установленных случаях;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контроля за соблюдением прав граждан и юридических лиц.</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Настоящие Правила регламентируют деятельность по: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установлению, изменению, фиксации границ земель публичного использования и их использованию;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проведению публичных слушаний по вопросам градостроительной деятельности;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установления публичных сервитутов;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согласованию проектной документации;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выдаче разрешений на строительство, разрешений на ввод в эксплуатацию вновь построенных, реконструированных объектов;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контролю за использованием и строительными изменениями недвижимости, применению штрафных санкций в случаях и порядке, установленных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Настоящие Правила применяются наряду с:</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Настоящие Правила содержат: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порядок их применения и внесения изменений в указанные Правила;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градостроительные регламенты;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карты градостроительного зонирования;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карты зон с особыми условиями использования территории.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Настоящие Правила состоят из преамбулы, частей I, II, III и приложений.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Настоящие Правила действуют на всей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с учётом  карты градостроительного зонирования (Приложение 1).</w:t>
      </w: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21" w:name="_Toc344212373"/>
      <w:r>
        <w:rPr>
          <w:rFonts w:ascii="Times New Roman" w:eastAsia="Times New Roman" w:hAnsi="Times New Roman" w:cs="Times New Roman"/>
          <w:b/>
          <w:bCs/>
          <w:sz w:val="24"/>
          <w:szCs w:val="24"/>
          <w:lang w:eastAsia="ru-RU"/>
        </w:rPr>
        <w:t>Статья 3. Линии градостроительного регулирования</w:t>
      </w:r>
      <w:bookmarkEnd w:id="21"/>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 территории поселения действуют следующие линии градостроительного регулирования: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красные линии;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линии регулирования застройки;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технических (охранных) зон действующих и проектируемых инженерных сооружений и коммуникаций;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границы зон охраняемого в поселении (в том числе природного) ландшафта.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Линии градостроительного регулирования обязательны для исполнения после утверждения в установленном законодательством и настоящими Правилами порядке документации по планировке территории.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Исполнительный комитет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(далее - Исполнительный комитет) обеспечивает нанесение всех действующих линий градостроительного регулирования на топографические планы и выдачу заинтересованным юридическим и физическим лицам топографических планов, содержащих полную информацию обо всех действующих на запрашиваемой территории линиях градостроительного регулирования.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22" w:name="_Toc344212374"/>
      <w:r>
        <w:rPr>
          <w:rFonts w:ascii="Times New Roman" w:eastAsia="Times New Roman" w:hAnsi="Times New Roman" w:cs="Times New Roman"/>
          <w:b/>
          <w:bCs/>
          <w:sz w:val="24"/>
          <w:szCs w:val="24"/>
          <w:lang w:eastAsia="ru-RU"/>
        </w:rPr>
        <w:t>Статья 4. Градостроительные регламенты и их применение</w:t>
      </w:r>
      <w:bookmarkEnd w:id="22"/>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Границы действия градостроительных регламентов определяются картой градостроительного зонирования.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Градостроительные регламенты устанавливаются с учетом: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функциональных зон и характеристик их планируемого развития, определенных генеральным планом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видов территориальных зон;</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требований охраны объектов культурного наследия, а также особо охраняемых природных территорий, иных природных объектов.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Градостроительный регламент определяет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границах территорий общего пользования;</w:t>
      </w:r>
    </w:p>
    <w:p w:rsidR="00CF313E" w:rsidRPr="00CF313E" w:rsidRDefault="00B229AC" w:rsidP="00CF313E">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F313E" w:rsidRPr="00CF313E">
        <w:rPr>
          <w:rFonts w:ascii="Times New Roman" w:eastAsia="Times New Roman" w:hAnsi="Times New Roman" w:cs="Times New Roman"/>
          <w:sz w:val="24"/>
          <w:szCs w:val="24"/>
          <w:lang w:eastAsia="ru-RU"/>
        </w:rPr>
        <w:t xml:space="preserve">предназначенные для размещения </w:t>
      </w:r>
      <w:hyperlink w:anchor="sub_1011" w:history="1">
        <w:r w:rsidR="00CF313E" w:rsidRPr="00CF313E">
          <w:rPr>
            <w:rFonts w:ascii="Times New Roman" w:eastAsia="Times New Roman" w:hAnsi="Times New Roman" w:cs="Times New Roman"/>
            <w:sz w:val="24"/>
            <w:szCs w:val="24"/>
            <w:lang w:eastAsia="ru-RU"/>
          </w:rPr>
          <w:t>линейных объектов</w:t>
        </w:r>
      </w:hyperlink>
      <w:r w:rsidR="00CF313E" w:rsidRPr="00CF313E">
        <w:rPr>
          <w:rFonts w:ascii="Times New Roman" w:eastAsia="Times New Roman" w:hAnsi="Times New Roman" w:cs="Times New Roman"/>
          <w:sz w:val="24"/>
          <w:szCs w:val="24"/>
          <w:lang w:eastAsia="ru-RU"/>
        </w:rPr>
        <w:t xml:space="preserve"> и (или) занятые линейными объектами;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предоставленные для добычи полезных ископаемых.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Градостроительный регламент включает в себя: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виды разрешенного использования земельных участков и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параметры разрешенного использования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ограничения использования земельных участков и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Виды разрешенного использования земельных участков и объектов капитального строительства включают: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основные виды разрешенного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условно разрешенные виды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Объекты благоустройства, инженерно-технические объекты, сооружения и коммуникации, обеспечивающие реализацию разрешенного использования недвижимости, являются всегда разрешенными, при условии соответствия их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Виды использования, не предусмотренные в градостроительном регламенте, являются запрещенными.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Параметры разрешенного использования земельных участков и объектов капитального строительства могут включать:</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предельные (минимальные и (или) максимальные) размеры земельных участков, в том числе их площадь и линейные размеры (минимальные и/или максимальные), включая линейные размеры предельной ширины участков по фронту улиц (проездов) и предельной глубины участков;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предельное (минимальное и/или максимальное) количество этажей или предельную (минимальную и/или максимальную) высоту зданий, строений, сооружений;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минимальный процент озеленения для территорий жилых кварталов, детских дошкольных и спортивных площадок для средних образовательных учреждений;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показатели общей площади помещений (минимальные и/или максимальные) для вспомогательных видов разрешенного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иные показатели.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отдельных случаях нормативно-правовыми актами могут быть установлены особые градостроительные требования к использованию территориальных зон или их частей по дополнительным  направлениям: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архитектурно - художественный облик застройки (стилевое единство; материал и конструкции; характер кровли; цветовое решение фасадов; устройство мансардных этажей; уровень подземной урбанизации; устройство нежилых первых этажей в жилых домах);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инженерная подготовка и инженерное обеспечение (водопонижение; поверхностный водоотвод; коммуникационные коридоры; централизованные системы жизнеобеспечения; автономные системы жизнеобеспечения и т.д.);</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благоустройство и озеленение (материал элементов благоустройства; материал мощения; использование крупномерного посадочного материала и т.д.);</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визуальная информация и реклама (размещение на зданиях с применением существующих конструкций; использование отдельных </w:t>
      </w:r>
      <w:proofErr w:type="spellStart"/>
      <w:r>
        <w:rPr>
          <w:rFonts w:ascii="Times New Roman" w:eastAsia="Times New Roman" w:hAnsi="Times New Roman" w:cs="Times New Roman"/>
          <w:sz w:val="24"/>
          <w:szCs w:val="24"/>
          <w:lang w:eastAsia="ru-RU"/>
        </w:rPr>
        <w:t>рекламоносителей</w:t>
      </w:r>
      <w:proofErr w:type="spellEnd"/>
      <w:r>
        <w:rPr>
          <w:rFonts w:ascii="Times New Roman" w:eastAsia="Times New Roman" w:hAnsi="Times New Roman" w:cs="Times New Roman"/>
          <w:sz w:val="24"/>
          <w:szCs w:val="24"/>
          <w:lang w:eastAsia="ru-RU"/>
        </w:rPr>
        <w:t xml:space="preserve">; требования к цветовому и </w:t>
      </w:r>
      <w:proofErr w:type="spellStart"/>
      <w:r>
        <w:rPr>
          <w:rFonts w:ascii="Times New Roman" w:eastAsia="Times New Roman" w:hAnsi="Times New Roman" w:cs="Times New Roman"/>
          <w:sz w:val="24"/>
          <w:szCs w:val="24"/>
          <w:lang w:eastAsia="ru-RU"/>
        </w:rPr>
        <w:t>светодинамическому</w:t>
      </w:r>
      <w:proofErr w:type="spellEnd"/>
      <w:r>
        <w:rPr>
          <w:rFonts w:ascii="Times New Roman" w:eastAsia="Times New Roman" w:hAnsi="Times New Roman" w:cs="Times New Roman"/>
          <w:sz w:val="24"/>
          <w:szCs w:val="24"/>
          <w:lang w:eastAsia="ru-RU"/>
        </w:rPr>
        <w:t xml:space="preserve"> решению в оформлении витрин, фасадов);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особые условия организации градостроительного процесса (проектирование и строительство на конкурсной основе; создание кондоминиумов (товариществ) на комплексное освоение территорий, изучение общественного мнения.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23" w:name="_Toc344212375"/>
      <w:r>
        <w:rPr>
          <w:rFonts w:ascii="Times New Roman" w:eastAsia="Times New Roman" w:hAnsi="Times New Roman" w:cs="Times New Roman"/>
          <w:b/>
          <w:bCs/>
          <w:sz w:val="24"/>
          <w:szCs w:val="24"/>
          <w:lang w:eastAsia="ru-RU"/>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23"/>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органами местного самоуправления законодательства о градостроительной деятельности.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Исполнительный комитет обеспечивает возможность ознакомления с настоящими Правилами путем: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публикации настоящих Правил в местных средствах массовой  информации, издания их специальным тиражом и открытой продажи всем заинтересованным лицам;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размещения настоящих Правил </w:t>
      </w:r>
      <w:bookmarkStart w:id="24" w:name="OLE_LINK2"/>
      <w:bookmarkStart w:id="25" w:name="OLE_LINK1"/>
      <w:r>
        <w:rPr>
          <w:rFonts w:ascii="Times New Roman" w:eastAsia="Times New Roman" w:hAnsi="Times New Roman" w:cs="Times New Roman"/>
          <w:sz w:val="24"/>
          <w:szCs w:val="24"/>
          <w:lang w:eastAsia="ru-RU"/>
        </w:rPr>
        <w:t>на официальном сайте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или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в сети «Интернет»</w:t>
      </w:r>
      <w:bookmarkEnd w:id="24"/>
      <w:bookmarkEnd w:id="25"/>
      <w:r>
        <w:rPr>
          <w:rFonts w:ascii="Times New Roman" w:eastAsia="Times New Roman" w:hAnsi="Times New Roman" w:cs="Times New Roman"/>
          <w:sz w:val="24"/>
          <w:szCs w:val="24"/>
          <w:lang w:eastAsia="ru-RU"/>
        </w:rPr>
        <w:t>;</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создания возможности для ознакомления с настоящими Правилами в полном комплекте входящих в их состав картографических и иных документов в Исполнительном комитете, иных органах и организациях, уполномоченных в области регулирования землепользования и застройки в поселении;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Стоимость указанных услуг определяется в порядке, установленном Правительством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участие в собраниях (сходах) граждан;</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участие в публичных слушаниях;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независимых экспертиз градостроительной документации за счет собственных средств;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иных формах, установленных действующим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Российской Федерации, Республики Татарстан, муниципальными и иными правовыми актами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муниципальными и иными актами органов местного самоуправления.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Исполнительный комитет в пределах своей компетенции рассматривают заявления и иные обращения граждан, их объединений и юридических лиц по вопросам землепользования и застройки, затрагивающим их интересы, и в установленные сроки предоставляют им обоснованные ответы.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26" w:name="_Toc344212376"/>
      <w:r>
        <w:rPr>
          <w:rFonts w:ascii="Times New Roman" w:eastAsia="Times New Roman" w:hAnsi="Times New Roman" w:cs="Times New Roman"/>
          <w:b/>
          <w:bCs/>
          <w:sz w:val="24"/>
          <w:szCs w:val="24"/>
          <w:lang w:eastAsia="ru-RU"/>
        </w:rPr>
        <w:t>Статья 6. Ответственность за нарушения Правил</w:t>
      </w:r>
      <w:bookmarkEnd w:id="26"/>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Республики Татарстан, иными нормативными правовыми актами РФ.</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27" w:name="_Toc344212377"/>
      <w:r>
        <w:rPr>
          <w:rFonts w:ascii="Times New Roman" w:eastAsia="Times New Roman" w:hAnsi="Times New Roman" w:cs="Times New Roman"/>
          <w:b/>
          <w:bCs/>
          <w:sz w:val="24"/>
          <w:szCs w:val="24"/>
          <w:lang w:eastAsia="ru-RU"/>
        </w:rPr>
        <w:t>Глава 2. Участники отношений, возникающих по поводу  землепользования и застройки</w:t>
      </w:r>
      <w:bookmarkEnd w:id="27"/>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28" w:name="_Toc344212378"/>
      <w:r>
        <w:rPr>
          <w:rFonts w:ascii="Times New Roman" w:eastAsia="Times New Roman" w:hAnsi="Times New Roman" w:cs="Times New Roman"/>
          <w:b/>
          <w:bCs/>
          <w:sz w:val="24"/>
          <w:szCs w:val="24"/>
          <w:lang w:eastAsia="ru-RU"/>
        </w:rPr>
        <w:t>Статья 7. Объекты и субъекты градостроительных отношений</w:t>
      </w:r>
      <w:bookmarkEnd w:id="28"/>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Объектами градостроительных отношений на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являются: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bookmarkStart w:id="29" w:name="_Toc277748816"/>
      <w:r>
        <w:rPr>
          <w:rFonts w:ascii="Times New Roman" w:eastAsia="Times New Roman" w:hAnsi="Times New Roman" w:cs="Times New Roman"/>
          <w:sz w:val="24"/>
          <w:szCs w:val="24"/>
          <w:lang w:eastAsia="ru-RU"/>
        </w:rPr>
        <w:t>- территория поселения в границах, установленных Законом Республики Татарстан 31.01.2005 г. № 2</w:t>
      </w:r>
      <w:r w:rsidR="0061710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-ЗРТ «Об установлении границ территорий и статусе муниципального образования "</w:t>
      </w:r>
      <w:r w:rsidR="00FD6C02">
        <w:rPr>
          <w:rFonts w:ascii="Times New Roman" w:eastAsia="Times New Roman" w:hAnsi="Times New Roman" w:cs="Times New Roman"/>
          <w:sz w:val="24"/>
          <w:szCs w:val="24"/>
          <w:lang w:eastAsia="ru-RU"/>
        </w:rPr>
        <w:t>Кайбицкий</w:t>
      </w:r>
      <w:r>
        <w:rPr>
          <w:rFonts w:ascii="Times New Roman" w:eastAsia="Times New Roman" w:hAnsi="Times New Roman" w:cs="Times New Roman"/>
          <w:sz w:val="24"/>
          <w:szCs w:val="24"/>
          <w:lang w:eastAsia="ru-RU"/>
        </w:rPr>
        <w:t xml:space="preserve"> муниципальный район" и муниципальных образований в его составе» (с изменениями внесенными Законами РТ);</w:t>
      </w:r>
      <w:bookmarkEnd w:id="29"/>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земельно-имущественные комплексы;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земельные участки;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объекты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Субъектами градостроительных отношений на территории поселения являются органы государственной власти, органы местного самоуправления, должностные лица, физические и юридические лица.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Все субъекты градостроительных отношений обязаны соблюдать требования Градостроительного кодекса Российской Федерации, законов Российской Федерации и законов Республики Татарстан 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иных специальных норм и правил, требования настоящих Правил, Устава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правовых актов, принятых на референдуме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муниципальных и иных правовых актов Совета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Главы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Устава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правовых актов, принятых на референдуме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муниципальных и иных правовых актов Совета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 Главы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принятых в соответствии с законодательством о градостроительной деятельности и настоящими Правилами.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30" w:name="_Toc344212379"/>
      <w:r>
        <w:rPr>
          <w:rFonts w:ascii="Times New Roman" w:eastAsia="Times New Roman" w:hAnsi="Times New Roman" w:cs="Times New Roman"/>
          <w:b/>
          <w:bCs/>
          <w:sz w:val="24"/>
          <w:szCs w:val="24"/>
          <w:lang w:eastAsia="ru-RU"/>
        </w:rPr>
        <w:t>Статья 8. Полномочия Совета муниципального образования «</w:t>
      </w:r>
      <w:r w:rsidR="0054122F">
        <w:rPr>
          <w:rFonts w:ascii="Times New Roman" w:eastAsia="Times New Roman" w:hAnsi="Times New Roman" w:cs="Times New Roman"/>
          <w:b/>
          <w:bCs/>
          <w:sz w:val="24"/>
          <w:szCs w:val="24"/>
          <w:lang w:eastAsia="ru-RU"/>
        </w:rPr>
        <w:t>Надеждинское</w:t>
      </w:r>
      <w:r>
        <w:rPr>
          <w:rFonts w:ascii="Times New Roman" w:eastAsia="Times New Roman" w:hAnsi="Times New Roman" w:cs="Times New Roman"/>
          <w:b/>
          <w:bCs/>
          <w:sz w:val="24"/>
          <w:szCs w:val="24"/>
          <w:lang w:eastAsia="ru-RU"/>
        </w:rPr>
        <w:t xml:space="preserve">  сельское поселение» </w:t>
      </w:r>
      <w:r w:rsidR="00FD6C02">
        <w:rPr>
          <w:rFonts w:ascii="Times New Roman" w:eastAsia="Times New Roman" w:hAnsi="Times New Roman" w:cs="Times New Roman"/>
          <w:b/>
          <w:bCs/>
          <w:sz w:val="24"/>
          <w:szCs w:val="24"/>
          <w:lang w:eastAsia="ru-RU"/>
        </w:rPr>
        <w:t>Кайбицкого</w:t>
      </w:r>
      <w:r>
        <w:rPr>
          <w:rFonts w:ascii="Times New Roman" w:eastAsia="Times New Roman" w:hAnsi="Times New Roman" w:cs="Times New Roman"/>
          <w:b/>
          <w:bCs/>
          <w:sz w:val="24"/>
          <w:szCs w:val="24"/>
          <w:lang w:eastAsia="ru-RU"/>
        </w:rPr>
        <w:t xml:space="preserve">    муниципального района в области землепользования и застройки</w:t>
      </w:r>
      <w:bookmarkEnd w:id="30"/>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 полномочиям Совета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Республики Татарстан (далее- Совет) в области землепользования и застройки относятся: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утверждение генерального плана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правил землепользования и застройки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местных нормативов градостроительного проектирования, внесение изменений в данные документы;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определение в соответствии с земельным законодательством порядка управления и распоряжения земельными участками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в области землепользования и застройки;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принятие решений  о развитии застроенных территорий;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иных полномочий в соответствии с действующим законодательством и Уставом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31" w:name="_Toc344212380"/>
      <w:r>
        <w:rPr>
          <w:rFonts w:ascii="Times New Roman" w:eastAsia="Times New Roman" w:hAnsi="Times New Roman" w:cs="Times New Roman"/>
          <w:b/>
          <w:bCs/>
          <w:sz w:val="24"/>
          <w:szCs w:val="24"/>
          <w:lang w:eastAsia="ru-RU"/>
        </w:rPr>
        <w:t>Статья 9. Полномочия Исполнительного комитета муниципального образования «</w:t>
      </w:r>
      <w:r w:rsidR="0054122F">
        <w:rPr>
          <w:rFonts w:ascii="Times New Roman" w:eastAsia="Times New Roman" w:hAnsi="Times New Roman" w:cs="Times New Roman"/>
          <w:b/>
          <w:bCs/>
          <w:sz w:val="24"/>
          <w:szCs w:val="24"/>
          <w:lang w:eastAsia="ru-RU"/>
        </w:rPr>
        <w:t>Надеждинское</w:t>
      </w:r>
      <w:r>
        <w:rPr>
          <w:rFonts w:ascii="Times New Roman" w:eastAsia="Times New Roman" w:hAnsi="Times New Roman" w:cs="Times New Roman"/>
          <w:b/>
          <w:bCs/>
          <w:sz w:val="24"/>
          <w:szCs w:val="24"/>
          <w:lang w:eastAsia="ru-RU"/>
        </w:rPr>
        <w:t xml:space="preserve">  сельское поселение» </w:t>
      </w:r>
      <w:r w:rsidR="00FD6C02">
        <w:rPr>
          <w:rFonts w:ascii="Times New Roman" w:eastAsia="Times New Roman" w:hAnsi="Times New Roman" w:cs="Times New Roman"/>
          <w:b/>
          <w:bCs/>
          <w:sz w:val="24"/>
          <w:szCs w:val="24"/>
          <w:lang w:eastAsia="ru-RU"/>
        </w:rPr>
        <w:t>Кайбицкого</w:t>
      </w:r>
      <w:r>
        <w:rPr>
          <w:rFonts w:ascii="Times New Roman" w:eastAsia="Times New Roman" w:hAnsi="Times New Roman" w:cs="Times New Roman"/>
          <w:b/>
          <w:bCs/>
          <w:sz w:val="24"/>
          <w:szCs w:val="24"/>
          <w:lang w:eastAsia="ru-RU"/>
        </w:rPr>
        <w:t xml:space="preserve">    муниципального района в области землепользования и застройки</w:t>
      </w:r>
      <w:bookmarkEnd w:id="31"/>
    </w:p>
    <w:p w:rsidR="00681049" w:rsidRDefault="00681049"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 полномочиям Исполнительного комитета в области землепользования и застройки относятся: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разработки генерального плана  поселени</w:t>
      </w:r>
      <w:r w:rsidR="00681049">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правил землепользования и застройки, подготовленной на осн</w:t>
      </w:r>
      <w:r w:rsidR="00CC7A9C">
        <w:rPr>
          <w:rFonts w:ascii="Times New Roman" w:eastAsia="Times New Roman" w:hAnsi="Times New Roman" w:cs="Times New Roman"/>
          <w:sz w:val="24"/>
          <w:szCs w:val="24"/>
          <w:lang w:eastAsia="ru-RU"/>
        </w:rPr>
        <w:t>ове генерального плана поселения</w:t>
      </w:r>
      <w:r>
        <w:rPr>
          <w:rFonts w:ascii="Times New Roman" w:eastAsia="Times New Roman" w:hAnsi="Times New Roman" w:cs="Times New Roman"/>
          <w:sz w:val="24"/>
          <w:szCs w:val="24"/>
          <w:lang w:eastAsia="ru-RU"/>
        </w:rPr>
        <w:t xml:space="preserve"> документации по планировке территории, обеспечение их реализации, за исключением случаев, предусмотренных Градостроительным кодексом Российской Федерации, местных нормативов градостроительного проектирования;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резервирование и изъятие, в том числе путем выкупа, земельных участков в границах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для муниципальных нужд;</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и проведение торгов (конкурсов,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на право заключения договора о развитии застроенной территории;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выдача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контроля за использованием земель на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водных объектов местного значения, месторождений общераспространенных полезных ископаемых, недр для строительства подземных сооружений местного значения;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иных полномочий по вопросам местного значения, установленных в соответствии с действующим законодательством Уставом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решениями Совета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Исполнительного комитета в области землепользования и застройки, указанные в настоящей статье в силу закона или по соглашению могут быть переданы органам местного самоуправления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осуществляющим полномочия по решению вопросов градостроительной деятельности, управления муниципальной собственностью, земельными ресурсами.</w:t>
      </w: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32" w:name="_Toc344212381"/>
      <w:r>
        <w:rPr>
          <w:rFonts w:ascii="Times New Roman" w:eastAsia="Times New Roman" w:hAnsi="Times New Roman" w:cs="Times New Roman"/>
          <w:b/>
          <w:bCs/>
          <w:sz w:val="24"/>
          <w:szCs w:val="24"/>
          <w:lang w:eastAsia="ru-RU"/>
        </w:rPr>
        <w:t>Статья 10. Комиссия по землепользованию и застройке</w:t>
      </w:r>
      <w:bookmarkEnd w:id="32"/>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Комиссия по землепользованию и застройке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(далее – Комиссия) формируется в целях обеспечения разработки, согласования и обсуждения внесения изменений в настоящие Правила, рассмотрения и подготовки предложений по решению вопросов градостроительного зонирования территорий поселения, а также для подготовки предложений по решению вопросов землепользования и застройки и является постоянно действующим консультативным органом при Руководителе Исполнительного комитета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(далее – Руководитель Исполнительного комитета).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Комиссия осуществляет свою деятельность в соответствии с настоящими Правилами, Положением о Комиссии, утверждаемым Руководителем Исполнительного комитета.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Комиссия: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организует проведение публичных слушаний в случаях и в порядке, установленном статьей 16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статьей 14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15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готовит рекомендации Руководителю Исполнительного комитета о внесении изменений в Правила или об отклонении предложений о внесении изменений, в порядке, установленном статьей 33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организует подготовку проектов муниципальных правовых актов, иных документов, связанных с реализацией и применением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запрашивает необходимую информацию;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осуществляет иные  полномочия.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33" w:name="_Toc344212382"/>
      <w:r>
        <w:rPr>
          <w:rFonts w:ascii="Times New Roman" w:eastAsia="Times New Roman" w:hAnsi="Times New Roman" w:cs="Times New Roman"/>
          <w:b/>
          <w:bCs/>
          <w:sz w:val="24"/>
          <w:szCs w:val="24"/>
          <w:lang w:eastAsia="ru-RU"/>
        </w:rPr>
        <w:t>Глава 3. Права использования недвижимости, возникшие до введения в действие Правил</w:t>
      </w:r>
      <w:bookmarkEnd w:id="33"/>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34" w:name="_Toc344212383"/>
      <w:r>
        <w:rPr>
          <w:rFonts w:ascii="Times New Roman" w:eastAsia="Times New Roman" w:hAnsi="Times New Roman" w:cs="Times New Roman"/>
          <w:b/>
          <w:bCs/>
          <w:sz w:val="24"/>
          <w:szCs w:val="24"/>
          <w:lang w:eastAsia="ru-RU"/>
        </w:rPr>
        <w:t>Статья 11. Общие положения, относящиеся к ранее возникшим правам</w:t>
      </w:r>
      <w:bookmarkEnd w:id="34"/>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Принятые до введения в действие настоящих Правил муниципальные и иные правовые акты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по вопросам землепользования и застройки применяются в части, не противоречащей настоящим Правилам.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Разрешения на строительство, выданные физическим и юридическим лицам, до введения в действие настоящих Правил являются действительными.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случаях, когда эти объекты: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имеют вид (виды) использования, которые не поименованы как разрешенные для соответствующих территориальных зон;</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Использование объектов недвижимости, указанных в части 3 настоящей статьи, определяется в соответствии со  статьей 12 настоящих Правил, с частями 8-10 статьи 36 Градостроительного кодекса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Реконструкция указанных в подпункте 1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случае, если использование указанных в подпункте 1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Отношения по поводу самовольного занятия земельных участков, использования самовольно занятых земельных участков, самовольного строительства, использования самовольных построек регулируются действующим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35" w:name="_Toc344212384"/>
      <w:r>
        <w:rPr>
          <w:rFonts w:ascii="Times New Roman" w:eastAsia="Times New Roman" w:hAnsi="Times New Roman" w:cs="Times New Roman"/>
          <w:b/>
          <w:bCs/>
          <w:sz w:val="24"/>
          <w:szCs w:val="24"/>
          <w:lang w:eastAsia="ru-RU"/>
        </w:rPr>
        <w:t>Статья 12. Использование и строительные изменения объектов недвижимости, несоответствующих Правилам</w:t>
      </w:r>
      <w:bookmarkEnd w:id="35"/>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Объекты недвижимости, указанные в части 3 статьи 11, а также ставшие несоответствующими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Все изменения несоответствующих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путем приведения их в соответствие с настоящими Правилами.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увеличивать площадь и строительный объем объектов капитального строительства, указанных в пунктах 1, 2 части 3 статьи 11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устанавливаемыми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Указанные в пункте 3 части 3 статьи 11 настоящих Правил объекты капитального строительства, несоответствующие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несоответствующего настоящим Правилам вида использования недвижимости на иной несоответствующий вид использования не допускается.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36" w:name="_Toc344212385"/>
      <w:bookmarkStart w:id="37" w:name="_Toc277748817"/>
      <w:bookmarkStart w:id="38" w:name="_Toc154142025"/>
      <w:r>
        <w:rPr>
          <w:rFonts w:ascii="Times New Roman" w:eastAsia="Times New Roman" w:hAnsi="Times New Roman" w:cs="Times New Roman"/>
          <w:b/>
          <w:bCs/>
          <w:sz w:val="24"/>
          <w:szCs w:val="24"/>
          <w:lang w:eastAsia="ru-RU"/>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36"/>
      <w:bookmarkEnd w:id="37"/>
      <w:bookmarkEnd w:id="38"/>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39" w:name="_Toc344212386"/>
      <w:r>
        <w:rPr>
          <w:rFonts w:ascii="Times New Roman" w:eastAsia="Times New Roman" w:hAnsi="Times New Roman" w:cs="Times New Roman"/>
          <w:b/>
          <w:bCs/>
          <w:sz w:val="24"/>
          <w:szCs w:val="24"/>
          <w:lang w:eastAsia="ru-RU"/>
        </w:rPr>
        <w:t>Статья 13. Порядок изменения видов разрешенного использования земельных участков и объектов капитального строительства</w:t>
      </w:r>
      <w:bookmarkEnd w:id="39"/>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Правом на изменение одного вида на другой вид разрешенного использования земельных участков и иных объектов недвижимости обладают: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собственники земельных участков, являющиеся одновременно собственниками расположенных на этих участках зданий, строений, сооружений;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собственники зданий, строений, сооружений, владеющие земельными участками на праве аренды;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Порядок действий по реализации, указанного в части 1 настоящей статьи, права устанавливается нормативно-правовым актом местного самоуправления.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40" w:name="_Toc344212387"/>
      <w:r>
        <w:rPr>
          <w:rFonts w:ascii="Times New Roman" w:eastAsia="Times New Roman" w:hAnsi="Times New Roman" w:cs="Times New Roman"/>
          <w:b/>
          <w:bCs/>
          <w:sz w:val="24"/>
          <w:szCs w:val="24"/>
          <w:lang w:eastAsia="ru-RU"/>
        </w:rPr>
        <w:t>Статья 14. Предоставление разрешения на условно разрешенный вид использования земельного участка или объекта капитального строительства</w:t>
      </w:r>
      <w:bookmarkEnd w:id="40"/>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течение трех дней со дня поступления в Комиссию заявления о предоставлении разрешения на условно разрешенный вид использования копия такого заявления направляется в структурное подразделение Исполнительного комитета, уполномоченное в области градостроительной деятельности,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от Комиссии и направляется в Комиссию.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предоставлении разрешения на условно разрешенный вид использования подлежит обсуждению на публичных слушаниях, проводимых в порядке, установленном градостроительным законодательством, уставом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 решением Совета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или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в сети "Интернет".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Срок проведения публичных слушаний с момента оповещения жителей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 (или) муниципальными правовыми актами Совета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 не может быть более одного месяца.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с учетом заключения Исполнительного комитета,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На основании указанных в части 8 настоящей статьи рекомендаций Руководитель Исполнительного комитета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или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в сети "Интернет".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15.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Получение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14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41" w:name="_Toc344212388"/>
      <w:r>
        <w:rPr>
          <w:rFonts w:ascii="Times New Roman" w:eastAsia="Times New Roman" w:hAnsi="Times New Roman" w:cs="Times New Roman"/>
          <w:b/>
          <w:bCs/>
          <w:sz w:val="24"/>
          <w:szCs w:val="24"/>
          <w:lang w:eastAsia="ru-RU"/>
        </w:rPr>
        <w:t>Статья 16. Проведение публичных слушаний</w:t>
      </w:r>
      <w:bookmarkEnd w:id="41"/>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Проект решения Совета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подлежат рассмотрению на публичных слушаниях с участием населения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организации и проведения публичных слушаний устанавливается в соответствии с Градостроительным кодексом Российской Федерации, законодательством субъекта Российской Федерации о градостроительной деятельности, Уставом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 решением Совета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В случае если проект решений, указанный в п.1 настоящей статьи требует согласования, предусмотренного законодательством о градостроительной деятельности и принятыми в соответствии с ним нормативными правовыми актами Правительства Российской Федерации, проведение такого согласования с уполномоченным органом необходимо осуществить до утверждения Советом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решения по настоящим Правилам.</w:t>
      </w:r>
    </w:p>
    <w:p w:rsidR="00B229AC" w:rsidRDefault="00B229AC" w:rsidP="00B229AC">
      <w:pPr>
        <w:tabs>
          <w:tab w:val="left" w:pos="720"/>
        </w:tabs>
        <w:spacing w:after="0" w:line="240" w:lineRule="auto"/>
        <w:ind w:right="-6" w:firstLine="709"/>
        <w:jc w:val="both"/>
        <w:rPr>
          <w:rFonts w:ascii="Times New Roman" w:eastAsia="Times New Roman" w:hAnsi="Times New Roman" w:cs="Times New Roman"/>
          <w:b/>
          <w:sz w:val="24"/>
          <w:szCs w:val="24"/>
          <w:lang w:eastAsia="ru-RU"/>
        </w:rPr>
      </w:pP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42" w:name="_Toc344212389"/>
      <w:r>
        <w:rPr>
          <w:rFonts w:ascii="Times New Roman" w:eastAsia="Times New Roman" w:hAnsi="Times New Roman" w:cs="Times New Roman"/>
          <w:b/>
          <w:bCs/>
          <w:sz w:val="24"/>
          <w:szCs w:val="24"/>
          <w:lang w:eastAsia="ru-RU"/>
        </w:rPr>
        <w:t>Глава 5. Градостроительная подготовка земельных участков в целях предоставления заинтересованным лицам для строительства. Общие положения о порядке предоставления земельных участков, сформированных из состава государственных или муниципальных земель</w:t>
      </w:r>
      <w:bookmarkEnd w:id="42"/>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bookmarkStart w:id="43" w:name="_Toc154142024"/>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44" w:name="_Toc344212390"/>
      <w:bookmarkStart w:id="45" w:name="_Toc277748818"/>
      <w:r>
        <w:rPr>
          <w:rFonts w:ascii="Times New Roman" w:eastAsia="Times New Roman" w:hAnsi="Times New Roman" w:cs="Times New Roman"/>
          <w:b/>
          <w:bCs/>
          <w:sz w:val="24"/>
          <w:szCs w:val="24"/>
          <w:lang w:eastAsia="ru-RU"/>
        </w:rPr>
        <w:t>Статья 17. Градостроительная подготовка земельных участков в целях предоставления заинтересованным лицам для строительства</w:t>
      </w:r>
      <w:bookmarkEnd w:id="43"/>
      <w:bookmarkEnd w:id="44"/>
      <w:bookmarkEnd w:id="45"/>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Градостроительная подготовка территорий, земельных участков – действия, осуществляемые в соответствии с градостроительным законодательством, применительно к:</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неразделенным на земельные участки государственным или муниципальным землям, территориям посредством подготовки документации по планировке территории - проектов планировки, проектов межевания, результатом которых являются: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градостроительные планы земельных участков, используемые для проведения землеустроительных работ, принятия решений о предоставлении свободных от прав третьих лиц сформированных земельных участков;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градостроительные планы земельных участков в границах впервые образуемых элементов планировочной структуры – кварталов, микрорайонов – для комплексного освоения в целях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ранее сформированным,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Приобретение физическими, юридическими лицами прав на земельные участки осуществляется в соответствии с нормами: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земельного законодательства – в случаях, когда указанные права предоставляются физическим и юридическим лицам на свободные от прав третьих лиц земельные участки, подготовленные и сформированные из состава государственных или муниципальных земель, уполномоченными на то органами государственной власти или органами местного самоуправления;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гражданского и земельного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жилищного и земельного законодательства – в случаях приобретения собственниками помещений в многоквартирном доме прав на земельные участки, на которых расположены многоквартирные дома.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принимаемыми в соответствии с настоящими Правилами муниципальными правовыми актами.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Если законом Республики Татарстан не установлено иное, органы местного самоуправления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в соответствии с земельным законодательством и в пределах своих полномочий распоряжаются земельными участками, расположенными в границах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или Республики Татарстан.</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Указанные права в обязательном порядке учитываются путем выполнения действий по планировке территории, осуществляемых в соответствии с законодательством о градостроительной деятельности и в порядке, определенном настоящими Правилами.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 состава государственных или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  в порядке определенном настоящими Правилами);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определены технические условия подключения объекта капитального строительства к сетям инженерно-технического обеспечения (по </w:t>
      </w:r>
      <w:proofErr w:type="spellStart"/>
      <w:r>
        <w:rPr>
          <w:rFonts w:ascii="Times New Roman" w:eastAsia="Times New Roman" w:hAnsi="Times New Roman" w:cs="Times New Roman"/>
          <w:sz w:val="24"/>
          <w:szCs w:val="24"/>
          <w:lang w:eastAsia="ru-RU"/>
        </w:rPr>
        <w:t>канализованию</w:t>
      </w:r>
      <w:proofErr w:type="spellEnd"/>
      <w:r>
        <w:rPr>
          <w:rFonts w:ascii="Times New Roman" w:eastAsia="Times New Roman" w:hAnsi="Times New Roman" w:cs="Times New Roman"/>
          <w:sz w:val="24"/>
          <w:szCs w:val="24"/>
          <w:lang w:eastAsia="ru-RU"/>
        </w:rPr>
        <w:t>, водо-, тепло-, электроснабжению и связи) и плата за подключение к сетям инженерно-технического обеспечения;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установлены границы земельного участка на местности;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произведен государственный кадастровый учет.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46" w:name="_Toc344212391"/>
      <w:r>
        <w:rPr>
          <w:rFonts w:ascii="Times New Roman" w:eastAsia="Times New Roman" w:hAnsi="Times New Roman" w:cs="Times New Roman"/>
          <w:b/>
          <w:bCs/>
          <w:sz w:val="24"/>
          <w:szCs w:val="24"/>
          <w:lang w:eastAsia="ru-RU"/>
        </w:rPr>
        <w:t>Статья 18. Принципы предоставления земельных участков, сформированных из состава государственных или муниципальных земель</w:t>
      </w:r>
      <w:bookmarkEnd w:id="46"/>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Принципами предоставления физическим и юридическим лицам земельных участков, сформированных из состава государственных или муниципальных земель в поселении являются: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земельных участков на основании утвержденной в установленном порядке документации по планировке территории;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земельных участков для жилищного строительства на аукционах;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земельных участков без проведения торгов, в соответствии с земельным законодательством, при условии, что такой земельный участок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недопустимости предоставления земельных участков по процедуре предварительного согласования места размещения объектов, за исключением случаев, предусмотренных земельным законодательством РФ.</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47" w:name="_Toc344212392"/>
      <w:r>
        <w:rPr>
          <w:rFonts w:ascii="Times New Roman" w:eastAsia="Times New Roman" w:hAnsi="Times New Roman" w:cs="Times New Roman"/>
          <w:b/>
          <w:bCs/>
          <w:sz w:val="24"/>
          <w:szCs w:val="24"/>
          <w:lang w:eastAsia="ru-RU"/>
        </w:rPr>
        <w:t>Статья 19. Особенности предоставления земельных участков</w:t>
      </w:r>
      <w:bookmarkEnd w:id="47"/>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муниципальными правовыми актами.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Переход земельного участка на территориях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 в общую долевую собственность собственников помещений в многоквартирном доме осуществляется бесплатно в соответствии с жилищным и земельным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Предоставление земельных участков на территориях существующей застройки, сформированных по инициативе Исполнительного комитета, физических или юридических лиц для строительства осуществляется в соответствии с земельным законодательством и муниципальными правовыми актами.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на такие земельные участки предоставляются физическим, юридическим лицам на торгах, за исключением случаев, предусмотренных абзацем 3 настоящей части и части 5 настоящей статьи.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Земельные участки, находящиеся в государственной или муниципальной собственности, предоставляемые для строительства без предварительного согласования места размещения объекта, могут быть переданы в аренду после проведения работ по формированию земельного участка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Предоставление земельных участков на территориях существующей застройки в целях реконструкции объектов капитального строительства по инициативе собственников объектов капитального строительства, с целью развития застроенных территорий по инициативе лиц, не владеющих объектами недвижимости на соответствующих территориях, а также Исполнительного комитета осуществляется в соответствии с земельным законодательством и муниципальными правовыми актами.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Земельные участки, находящиеся в муниципальной собственности, или земельные участки, государственная собственность на которые не разграничена и которые не предоставлены в пользование и (или) во владение гражданам или юридическим лицам, предоставляются для строительства в границах застроенной территории, в отношении которой принято решение о развитии, без проведения торгов лицу, с которым заключен договор о развитии застроенной территории, на усмотрение этого лица,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на земельные участки предоставляются лицам,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Предоставление земельных участков на незастроенных,  свободных от прав третьих лиц, территориях с целью комплексного освоения и строительства по инициативе Исполнительного комитета, физических или юридических лиц   заявителей осуществляется в соответствии с земельным законодательством и муниципальными правовыми актами.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Предоставление земельных участков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 земельным законодательством и иными муниципальными правовыми актами.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48" w:name="_Toc344212393"/>
      <w:r>
        <w:rPr>
          <w:rFonts w:ascii="Times New Roman" w:eastAsia="Times New Roman" w:hAnsi="Times New Roman" w:cs="Times New Roman"/>
          <w:b/>
          <w:bCs/>
          <w:sz w:val="24"/>
          <w:szCs w:val="24"/>
          <w:lang w:eastAsia="ru-RU"/>
        </w:rPr>
        <w:t>Статья 20. Резервирование земельных участков для государственных или муниципальных нужд</w:t>
      </w:r>
      <w:bookmarkEnd w:id="48"/>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Земельные участки на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границы которых определены в генеральном плане для размещения объектов капитального строительства местного значения, могут быть зарезервированы для муниципальных нужд.</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Решение о резервировании земельного участка для муниципальных нужд принимается в форме постановления Руководителя Исполнительного комитета.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Основаниями для принятия распоряжения о резервировании земельных участков для муниципальных нужд являются генеральный план поселения, документация по планировке территории.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Резервированию подлежат сформированные земельные участки, границы которых установлены в документации по планировке территории, а также поставленные на государственный кадастровый учет.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Предоставление и использование зарезервированных земельных участков регулируется земельным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могут быть изъяты (в том числе путем выкупа) в соответствии с законодательством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49" w:name="_Toc344212394"/>
      <w:r>
        <w:rPr>
          <w:rFonts w:ascii="Times New Roman" w:eastAsia="Times New Roman" w:hAnsi="Times New Roman" w:cs="Times New Roman"/>
          <w:b/>
          <w:bCs/>
          <w:sz w:val="24"/>
          <w:szCs w:val="24"/>
          <w:lang w:eastAsia="ru-RU"/>
        </w:rPr>
        <w:t>Глава 6. Установление, изменение, фиксация границ земель публичного использования, их использование</w:t>
      </w:r>
      <w:bookmarkEnd w:id="49"/>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50" w:name="_Toc344212395"/>
      <w:r>
        <w:rPr>
          <w:rFonts w:ascii="Times New Roman" w:eastAsia="Times New Roman" w:hAnsi="Times New Roman" w:cs="Times New Roman"/>
          <w:b/>
          <w:bCs/>
          <w:sz w:val="24"/>
          <w:szCs w:val="24"/>
          <w:lang w:eastAsia="ru-RU"/>
        </w:rPr>
        <w:t>Статья 21. Общие положения о землях публичного использования</w:t>
      </w:r>
      <w:bookmarkEnd w:id="50"/>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Земли публичного использования – земли, в состав которых включаются: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территории общего пользования, которые не подлежат приватизации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Правообладатели частей земельных участков, указанных в пункте 2 части 1 настоящей статьи, могут освобождаться полностью или частично от уплаты земельного налога, арендной платы применительно к таким частям земельных участков на основании правового акта Исполнительного комитета об установлении публичных сервитутов.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принятия указанного правового акта определяется в соответствии с законодательством муниципальным правовым актом органов местного самоуправления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Границы земель публичного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определяются и изменяются в случаях определенных статьей 22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фиксируются в случаях определенных статьей 23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Использование территорий общего пользования, а также земель, применительно к которым не устанавливаются градостроительные регламенты, определяется в соответствии со статьей 24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51" w:name="_Toc344212396"/>
      <w:r>
        <w:rPr>
          <w:rFonts w:ascii="Times New Roman" w:eastAsia="Times New Roman" w:hAnsi="Times New Roman" w:cs="Times New Roman"/>
          <w:b/>
          <w:bCs/>
          <w:sz w:val="24"/>
          <w:szCs w:val="24"/>
          <w:lang w:eastAsia="ru-RU"/>
        </w:rPr>
        <w:t>Статья 22. Установление и изменение границ земель публичного использования</w:t>
      </w:r>
      <w:bookmarkEnd w:id="51"/>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 элементов планировочной структуры (кварталов, микрорайонов);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изменяются красные линии без установления и без изменения границ зон действия публичных сервитутов;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изменяются красные линии с установлением, изменением границ зон действия публичных сервитутов;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не изменяются красные линии, но устанавливаются, изменяются границы зон действия публичных сервитутов.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наличия и достаточности территорий общего пользования, выделяемых и изменяемых посредством красных линий;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изменение красных линий и последствия такого изменения;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устанавливаемые, изменяемые границы зон действия публичных сервитутов;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границы зон планируемого размещения объектов капитального строительства в пределах элементов планировочной структуры – кварталов, микрорайонов;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52" w:name="_Toc344212397"/>
      <w:r>
        <w:rPr>
          <w:rFonts w:ascii="Times New Roman" w:eastAsia="Times New Roman" w:hAnsi="Times New Roman" w:cs="Times New Roman"/>
          <w:b/>
          <w:bCs/>
          <w:sz w:val="24"/>
          <w:szCs w:val="24"/>
          <w:lang w:eastAsia="ru-RU"/>
        </w:rPr>
        <w:t>Статья 23. Фиксация границ земель публичного использования</w:t>
      </w:r>
      <w:bookmarkEnd w:id="52"/>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Фиксация границ земель публичного использования – отображение в виде проектов красных линий, границ фактически выделенных осуществленной застройкой элементов планировочной структуры (кварталов, микрорайонов)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иных документов.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Фиксация границ земель публичного использования может применяться в качестве временного инструмента упорядочения территории поселения  в соответствии с Градостроительным кодексом Российской Федерации.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21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красные линии,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границы зон действия публичных сервитутов – в случае их установления.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Субъектами согласования являются правообладатели смежно расположенных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Исполнительным комитетом направляется извещение определенным в части 3 настоящей статьи правообладателям, в котором указываются: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 ознакомления с подготовленной в виде проекта красных линий документацией по планировке территории;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лицо, ответственное за проведение согласований, с указанием телефона, электронной почты;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дата истечения срока, в течение которого возможно направление письменных заключений в отношении проекта красных линий.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Максимальная продолжительность согласования не может превышать тридцать дней со дня направления извещений, если иное не установлено муниципальным правовым актом, но не более шестидесяти дней.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истечении десяти дней после последнего дня приема письменных заключений заинтересованных лиц Глава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по представлению Исполнительного комитета может утвердить, направить на доработку либо отклонить проект красных линий.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53" w:name="_Toc344212398"/>
      <w:r>
        <w:rPr>
          <w:rFonts w:ascii="Times New Roman" w:eastAsia="Times New Roman" w:hAnsi="Times New Roman" w:cs="Times New Roman"/>
          <w:b/>
          <w:bCs/>
          <w:sz w:val="24"/>
          <w:szCs w:val="24"/>
          <w:lang w:eastAsia="ru-RU"/>
        </w:rPr>
        <w:t>Статья 24.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53"/>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 карте градостроительного зонирования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помимо территориальных зон могут отображаться: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территории, земельные участки, применительно к которым градостроительные регламенты устанавливаются в соответствии с законодательством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земли (территории), применительно к которым не устанавливаются градостроительные регламенты – земли особо охраняемых природных территорий, иные земли.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Отображение на карте градостроительного зонирования территорий, земельных участков, указанных в части 2 настоящей статьи, влечет обязательство Исполнительного комитета подготовить и утвердить проекты планировки территории, которые: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 различное назначение частей указанных территорий, земельных участков.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54" w:name="_Toc344212399"/>
      <w:r>
        <w:rPr>
          <w:rFonts w:ascii="Times New Roman" w:eastAsia="Times New Roman" w:hAnsi="Times New Roman" w:cs="Times New Roman"/>
          <w:b/>
          <w:bCs/>
          <w:sz w:val="24"/>
          <w:szCs w:val="24"/>
          <w:lang w:eastAsia="ru-RU"/>
        </w:rPr>
        <w:t>Глава 7. Строительные изменения недвижимости</w:t>
      </w:r>
      <w:bookmarkEnd w:id="54"/>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объектами культурного наследия.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культурного наследия, регулируются законодательством об охране объектов культурного наследия.</w:t>
      </w: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55" w:name="_Toc344212400"/>
      <w:r>
        <w:rPr>
          <w:rFonts w:ascii="Times New Roman" w:eastAsia="Times New Roman" w:hAnsi="Times New Roman" w:cs="Times New Roman"/>
          <w:b/>
          <w:bCs/>
          <w:sz w:val="24"/>
          <w:szCs w:val="24"/>
          <w:lang w:eastAsia="ru-RU"/>
        </w:rPr>
        <w:t>Статья 25. Право на строительные изменения недвижимости и основание для его реализации. Виды строительных изменений недвижимости</w:t>
      </w:r>
      <w:bookmarkEnd w:id="55"/>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недвижимости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на строительные изменения недвижимости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27 настоящих Правил, за исключением случаев, установленных частью 2 настоящей статьи.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Выдача разрешения на строительство недвижимости не требуется в случаях: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строительства на земельном участке, предоставленном для ведения садоводства, дачного хозяйства;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строительства, реконструкции объектов, не являющихся объектами капитального строительства (киосков, навесов и других);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строительства на земельном участке строений и сооружений вспомогательного использования;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превышают предельные параметры разрешенного строительства, реконструкции, установленные градостроительным регламентом.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Законодательством Республики Татарстан о градостроительной деятельности может быть установлен дополнительный перечень случаев и объектов недвижимости, для которых не требуется получение разрешения на строительство.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выбираемый правообладателем недвижимости вид разрешенного использования установлен в главе 11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Исполнительного комитета о том, что планируемые ими действия не требуют разрешения на строительство, в порядке, определенном нормативным правовым актом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709"/>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56" w:name="_Toc344212401"/>
      <w:r>
        <w:rPr>
          <w:rFonts w:ascii="Times New Roman" w:eastAsia="Times New Roman" w:hAnsi="Times New Roman" w:cs="Times New Roman"/>
          <w:b/>
          <w:bCs/>
          <w:sz w:val="24"/>
          <w:szCs w:val="24"/>
          <w:lang w:eastAsia="ru-RU"/>
        </w:rPr>
        <w:t>Статья 26. Подготовка проектной документации</w:t>
      </w:r>
      <w:bookmarkEnd w:id="56"/>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 а также нормативными правовыми актами Правительства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 основании соответствия требованиям градостроительному плану земельного участка предоставляются разрешения на строительство, кроме случаев, определенных законодательством о градостроительной деятельности и указанных в части 3 статьи 27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Проектную документацию подготавливает застройщик (заказчик) либо привлекаемое на основании договора застройщиком (заказчиком) физические или юридические лица (исполнители проектной документации, далее в настоящей статье – исполнители), которые соответствуют требованиям законодательства, предъявляемым к лицам, осуществляющим архитектурно-строительное проектирование.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Отношения между застройщиками (заказчиками) и исполнителями регулируются гражданским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Подготовка проектной документации осуществляется на основании задания застройщика или заказчика (при подготовке проектной документации исполнителем на основании договора).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Застройщик (заказчик) обязан представить исполнителю: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результаты инженерных изысканий либо задание исполнителю выполнить инженерные изыскания;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задание исполнителю получить технические условия.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застройщика (заказчика) исполнителю может включать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настоящей частью как обязательные документы, предоставляемые исполнителю для выполнения задания о подготовке проектной документации.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допускаются подготовка и реализация проектной документации без выполнения соответствующих инженерных изысканий.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и формы документов, отражающих результаты инженерных изысканий, определяются в соответствии законодательством о градостроительной деятельности нормативными правовыми актами Правительства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(исполнителями), которое соответствует требованиям законодательства, предъявляемым к лицам, выполняющим инженерные изыскания.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Отношения между застройщиками (заказчиками) и исполнителями инженерных изысканий регулируются гражданским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Технические условия подготавливаются: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предоставлении для строительства физическим и юридическим лицам прав на земельные участки, сформированные из состава государственных или муниципальных земель;</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Исполнительного комитета или правообладателей земельных участков.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Исполнительный комитет, не позднее, чем за тридцать дней до дня принятия решения о проведении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схема планировочной организации земельного участка, выполненная в соответствии с градостроительным планом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архитектурные решения;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конструктивные и объемно-планировочные решения;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проект организации строительства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перечень мероприятий по охране окружающей среды,  обеспечению пожарной безопасности;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иная документация в случаях, предусмотренных федеральными законами.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Проектная документация разрабатывается в соответствии с:</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результатами инженерных изысканий;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57" w:name="_Toc344212402"/>
      <w:r>
        <w:rPr>
          <w:rFonts w:ascii="Times New Roman" w:eastAsia="Times New Roman" w:hAnsi="Times New Roman" w:cs="Times New Roman"/>
          <w:b/>
          <w:bCs/>
          <w:sz w:val="24"/>
          <w:szCs w:val="24"/>
          <w:lang w:eastAsia="ru-RU"/>
        </w:rPr>
        <w:t>Статья 27. Выдача разрешений на строительство</w:t>
      </w:r>
      <w:bookmarkEnd w:id="57"/>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границах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разрешение на строительство выдается Исполнительным комитетом.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Республики Татарстан применительно к планируемому строительству, реконструкции, капитальному ремонту объектов капитального строительства на земельных участках: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которые не распространяется действие градостроительного регламента или для которых не устанавливается градостроительный регламент (кроме территорий общего пользования, и линейных объектов, расположенных на земельных участках, находящихся в муниципальной собственности);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которые определены для размещения объектов капитального строительства для нужд Российской Федерации и Республики Татарстан и для которых допускается изъятие земельных участков.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соответствии с Градостроительным кодексом Российской Федерации проектная документация объектов капитального строительства и результаты инженерных изысканий, выполняемых для подготовки такой проектной документации, подлежат государственной экспертизе, за исключением проектной документации следующих объектов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отдельно стоящие объекты капитального строительства с количеством этажей не более чем два, общая площадь которых составляет не более чем 1500 кв. м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отдельно стоящие объекты капитального строительства с количеством этажей не более чем два, общая площадь которых составляет не более чем 1500 кв. м,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и результаты инженерных изысканий, выполненных для подготовки такой проектной документации,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государственную экспертизу одновременно с проектной документацией). В случае, если результаты инженерных изысканий  были направлены на государственную экспертизу до направления проектной документации на государственную экспертизу, результатом государственной экспертизы является заключение о соответствии (положительное заключение) или несоответствие (отрицательное заключение) результатов инженерных изысканий требованиям технических регламентов.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Застройщик утверждает проектную документацию и направляет заявление о выдаче разрешения на строительство, к которому прилагаются следующие документы: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правоустанавливающие документы на земельный участок;</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градостроительный план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материалы, содержащиеся в проектной документации: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пояснительная записка;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схемы, отображающие архитектурные решения;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проект организации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проект организации работ по сносу или демонтажу объектов капитального строительства, их частей;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заявлению может прилагаться также положительное заключение негосударственной экспертизы проектной документации.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правоустанавливающие документы на земельный участок;</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градостроительный план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 соответствии с Градостроительным кодексом Российской Федерации не допускается требовать иные документы для выдачи разрешения на строительство, за исключением указанных в частях 4 и 5 настоящей статьи документов.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Исполнительный комитет, в течение десяти дней со дня получения заявления о выдаче разрешения на строительство: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проводит проверку наличия и надлежащего оформления документов, прилагаемых к заявлению;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выдает разрешение на строительство либо отказывает в выдаче такого разрешения с указанием причин отказа.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Исполнительный комитет по заявлению застройщика может выдать разрешение на отдельные этапы строительства, реконструкции.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реконструкции иных частей этого объекта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Отказ в выдаче разрешения на строительство может быть обжалован застройщиком в судебном порядке.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Разрешения на строительство выдаются бесплатно.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Застройщик в течение десяти дней со дня  получения разрешения на строительство обязан безвозмездно передать в Исполнительный комитет,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Срок действия разрешения на строительство при переходе права на земельный участок и объекты капитального строительства сохраняется.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58" w:name="_Toc344212403"/>
      <w:r>
        <w:rPr>
          <w:rFonts w:ascii="Times New Roman" w:eastAsia="Times New Roman" w:hAnsi="Times New Roman" w:cs="Times New Roman"/>
          <w:b/>
          <w:bCs/>
          <w:sz w:val="24"/>
          <w:szCs w:val="24"/>
          <w:lang w:eastAsia="ru-RU"/>
        </w:rPr>
        <w:t>Статья 28. Строительство, реконструкция, капитальный ремонт</w:t>
      </w:r>
      <w:bookmarkEnd w:id="58"/>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Лицами, осуществляющими строительство, реконструкцию, капитальный ремонт,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копия разрешения на строительство;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копия документа о вынесении на местность линий отступа от красных линий  (разбивочный чертеж);</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общий и специальные журналы, в которых ведется учет выполнения работ;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не установлен публичный сервитут с описанием содержания такого сервитута.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 процессе строительства, реконструкции, капитального ремонта проводится: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государственный строительный надзор в соответствии с законодательством и в порядке части 10 настоящей статьи при: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реконструкции, капитальном ремонте объектов капитального строительства, если проектная документация на осуществление реконструкции, капитального ремонта объектов капитального строительства подлежит государственной экспертизе;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строительный контроль применительно ко всем объектам капитального строительства - в соответствии с законодательством и в порядке  части 11 настоящей статьи.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Государственный строительный надзор осуществляется применительно к объектам, указанным в части 9 настоящей статьи. Предметом государственного строительного надзора является проверка соответствия выполнения работ и применяемых строительных материалов в процессе строительства, реконструкции, капитального ремонта объектов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наличия разрешения на строительство, выполнения требований части второй и третьей статьи 52 Градостроительного кодекса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границах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государственный строительный надзор осуществляется уполномоченными федеральными органами исполнительной власти и уполномоченным органом исполнительной власти Республики Татарстан в соответствии с Градостроительным кодексом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осуществления государственного строительного надзора устанавливается Правительством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 указанных в абзаце четвертом части 11 настоящей статьи.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строительного контроля может устанавливаться нормативными правовыми актами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59" w:name="_Toc344212404"/>
      <w:r>
        <w:rPr>
          <w:rFonts w:ascii="Times New Roman" w:eastAsia="Times New Roman" w:hAnsi="Times New Roman" w:cs="Times New Roman"/>
          <w:b/>
          <w:bCs/>
          <w:sz w:val="24"/>
          <w:szCs w:val="24"/>
          <w:lang w:eastAsia="ru-RU"/>
        </w:rPr>
        <w:t>Статья 29. Приемка объекта и выдача разрешения на ввод объекта в эксплуатацию</w:t>
      </w:r>
      <w:bookmarkEnd w:id="59"/>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Приемка объекта осуществляется в соответствии с законодательством.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После подписания акта приемки объекта застройщик или уполномоченное им лицо направляет в Исполнительный комитет или Управление архитектуры, или иной орган, выдавший разрешение на строительство, заявление о выдаче разрешения на ввод объекта в эксплуатацию.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правоустанавливающие документы на земельный участок;</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градостроительный план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разрешение на строительство;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Исполнительный комитет,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Основанием для отказа в выдаче разрешения на ввод объекта в эксплуатацию является: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документов, указанных в  части 3 настоящей статьи;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несоответствие объекта капитального строительства требованиям градостроительного плана земельного участка;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несоответствие объекта капитального строительства требованиям, установленным в разрешении на строительство;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отказа в выдаче разрешения на ввод объекта в эксплуатацию, кроме указанных в части 5 настоящей статьи,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2,8-10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Отказ в выдаче разрешения на ввод объекта в эксплуатацию может быть оспорено в судебном порядке.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разрешении на ввод объекта в эксплуатацию должны содержаться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№221-ФЗ «О государственном кадастре недвижимости» требованиям к составу сведений в графической и текстовой частях технического плана.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60" w:name="_Toc344212405"/>
      <w:r>
        <w:rPr>
          <w:rFonts w:ascii="Times New Roman" w:eastAsia="Times New Roman" w:hAnsi="Times New Roman" w:cs="Times New Roman"/>
          <w:b/>
          <w:bCs/>
          <w:sz w:val="24"/>
          <w:szCs w:val="24"/>
          <w:lang w:eastAsia="ru-RU"/>
        </w:rPr>
        <w:t>Глава 8. Заключительные положения</w:t>
      </w:r>
      <w:bookmarkEnd w:id="60"/>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61" w:name="_Toc344212406"/>
      <w:r>
        <w:rPr>
          <w:rFonts w:ascii="Times New Roman" w:eastAsia="Times New Roman" w:hAnsi="Times New Roman" w:cs="Times New Roman"/>
          <w:b/>
          <w:bCs/>
          <w:sz w:val="24"/>
          <w:szCs w:val="24"/>
          <w:lang w:eastAsia="ru-RU"/>
        </w:rPr>
        <w:t>Статья 30. Порядок внесения изменений в настоящие Правила</w:t>
      </w:r>
      <w:bookmarkEnd w:id="61"/>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о подготовке проекта изменений в настоящие Правила принимаются Руководителем исполнительного комитета в форме постановления, а в случае передачи данных полномочий решение принимается органом местного самоуправления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которому переданы данные полномочия.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рассмотрения Руководителем Исполнительного комитета вопроса о внесении изменений в настоящие Правила являются: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необходимость приведения положений настоящих Правил в соответствие с произошедшими изменениями в законодательстве Российской Федерации и Республики Татарстан, муниципальных и иных правовых актах органов местного самоуправления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а также ввиду необходимости реализации предложений по застройке и землепользованию, в том числе выдвигаемых по инициативе физических и юридических лиц.</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несоответствие настоящих Правил генеральному плану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возникшее в результате внесения в него изменений;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поступление предложений об изменении границ территориальных зон, изменении градостроительных регламентов.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Предложения о внесении изменений в настоящие Правила направляются: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органами исполнительной власти Республики Татарстан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органами местного самоуправления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Предложения о внесении изменений в настоящие Правила проходят предварительное рассмотрение на заседании Комиссии.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течение тридцати дней со дня поступления в Комиссию предложения о внесении изменения в настоящие Правила, Комиссия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заключение Руководителю Исполнительного комитета.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Руководитель Исполнительного комитета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Руководитель Исполнительного комитета не позднее чем по истечении десяти дней с даты принятия решения о подготовке проекта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или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в сети "Интернет". Сообщение о принятии такого решения также может быть распространено по радио и телевидению.</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Исполнительный комитет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схеме территориального планирования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схеме территориального планирования Республики Татарстан, схемам территориального планирования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По результатам, указанной в части 8 настоящей статьи, проверки Исполнительный комитет направляет проект внесения изменений в Правила главе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или в случае обнаружения его несоответствия требованиям и документам, указанным в части 8 настоящей статьи, в Комиссию на доработку.</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Глава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при получении от Исполнительного комитета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а также о направлении проекта для согласования, если оно предусмотрено законодательством о градостроительной деятельности и приятыми в соответствии с ним нормативными правовыми актами Правительства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Публичные слушания по проекту внесения изменений в Правила проводятся Комиссией в порядке, определяемом уставом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 (или) муниципальными правовыми актами Совета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в соответствии со статьей 28 Градостроительного кодекса Российской Федерации и с частями 12 и 13 настоящей статьи.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Продолжительность публичных слушаний по проекту внесения изменений в Правила составляет не менее двух и не более четырех месяцев со дня опубликования такого проекта.</w:t>
      </w:r>
    </w:p>
    <w:p w:rsidR="00CF313E" w:rsidRPr="00CF313E" w:rsidRDefault="00B229AC" w:rsidP="00CF313E">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CF313E" w:rsidRPr="00CF313E">
        <w:rPr>
          <w:rFonts w:ascii="Times New Roman" w:eastAsia="Times New Roman" w:hAnsi="Times New Roman" w:cs="Times New Roman"/>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После завершения публичных слушаний по проекту внесения изменений в Правила и получения согласования,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Руководителю Исполнительного комитета. Обязательными приложениями к проекту Правил являются заключение о согласовании с уполномоченным органом, протоколы публичных слушаний и заключение о результатах публичных слушаний.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Руководитель Исполнительного комитета в течение десяти дней после представления ему проекта Правил и указанных в части 14 настоящей статьи обязательных приложений должен принять решение о направлении указанного проекта в Совет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или об отклонении проекта Правил и о направлении его на доработку с указанием даты его повторного представления.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Внесение изменений в Правила утверждаются Советом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Обязательными приложениями к проекту Правил являются протоколы публичных слушаний по указанному проекту и заключение о результатах публичных слушаний.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При внесении изменений в настоящие Правила на рассмотрение Совета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представляются: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подготовленный Комиссией проект решения о внесении изменений с обосновывающими документами;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согласование изменений со структурным подразделением Исполнительного комитета, уполномоченным в области градостроительной деятельности;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заключение Комиссии;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уполномоченного органа, в случае, если получение такого согласования предусмотрено законодательством о градостроительной деятельности и принятыми в соответствии с ним нормативными правовыми актами Правительства Российской Федерации;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протоколы публичных слушаний и заключение о результатах публичных слушаний.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Совет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по результатам рассмотрения проекта внесения изменений в Правила и обязательных приложений к нему может утвердить вносимые изменения или направить проект внесения изменений в Правила Руководителю Исполнительного комитета на доработку в соответствии с результатами публичных слушаний по указанному проекту.</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не позднее семи дней со дня их подписания, вступают в силу со дня их официального опубликования и размещаются на официальном сайте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или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 в сети «Интернет».</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Физические и юридические лица вправе оспорить решение об утверждении изменений в Правила в судебном порядке.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Органы государственной власти Российской Федерации, органы государственной власти Республики Татарстан вправе оспорить решение об утверждении изменений в Правила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Республики Татарстан, утвержденным до утверждения изменений в настоящие Правила.</w:t>
      </w:r>
    </w:p>
    <w:p w:rsidR="00B229AC" w:rsidRDefault="00B229AC" w:rsidP="00B229AC">
      <w:pPr>
        <w:tabs>
          <w:tab w:val="left" w:pos="720"/>
        </w:tabs>
        <w:spacing w:after="0" w:line="240" w:lineRule="auto"/>
        <w:ind w:right="-6" w:firstLine="709"/>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62" w:name="_Toc344212407"/>
      <w:r>
        <w:rPr>
          <w:rFonts w:ascii="Times New Roman" w:eastAsia="Times New Roman" w:hAnsi="Times New Roman" w:cs="Times New Roman"/>
          <w:b/>
          <w:bCs/>
          <w:sz w:val="24"/>
          <w:szCs w:val="24"/>
          <w:lang w:eastAsia="ru-RU"/>
        </w:rPr>
        <w:t>Статья 31. О введении в действие Правил</w:t>
      </w:r>
      <w:bookmarkEnd w:id="62"/>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widowControl w:val="0"/>
        <w:tabs>
          <w:tab w:val="num" w:pos="0"/>
          <w:tab w:val="left" w:pos="240"/>
          <w:tab w:val="left" w:pos="560"/>
        </w:tabs>
        <w:suppressAutoHyphens/>
        <w:autoSpaceDE w:val="0"/>
        <w:spacing w:after="0" w:line="264" w:lineRule="auto"/>
        <w:ind w:firstLine="561"/>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 Настоящие Правила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B229AC" w:rsidRDefault="00B229AC" w:rsidP="00B229AC">
      <w:pPr>
        <w:widowControl w:val="0"/>
        <w:tabs>
          <w:tab w:val="num" w:pos="0"/>
          <w:tab w:val="left" w:pos="240"/>
          <w:tab w:val="left" w:pos="560"/>
        </w:tabs>
        <w:suppressAutoHyphens/>
        <w:autoSpaceDE w:val="0"/>
        <w:spacing w:after="0" w:line="264" w:lineRule="auto"/>
        <w:ind w:firstLine="561"/>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 Правила действуют в части, не противоречащей правовым актам, имеющим большую юридическую силу.</w:t>
      </w:r>
    </w:p>
    <w:p w:rsidR="00B229AC" w:rsidRDefault="00B229AC" w:rsidP="00B229AC">
      <w:pPr>
        <w:keepNext/>
        <w:keepLines/>
        <w:spacing w:before="480" w:after="0" w:line="240" w:lineRule="auto"/>
        <w:ind w:firstLine="709"/>
        <w:jc w:val="both"/>
        <w:outlineLvl w:val="0"/>
        <w:rPr>
          <w:rFonts w:ascii="Times New Roman" w:eastAsia="Times New Roman" w:hAnsi="Times New Roman" w:cs="Times New Roman"/>
          <w:b/>
          <w:bCs/>
          <w:sz w:val="24"/>
          <w:szCs w:val="24"/>
          <w:lang w:eastAsia="ru-RU"/>
        </w:rPr>
      </w:pPr>
      <w:bookmarkStart w:id="63" w:name="_Toc344212408"/>
      <w:r>
        <w:rPr>
          <w:rFonts w:ascii="Times New Roman" w:eastAsia="Times New Roman" w:hAnsi="Times New Roman" w:cs="Times New Roman"/>
          <w:b/>
          <w:bCs/>
          <w:sz w:val="24"/>
          <w:szCs w:val="24"/>
          <w:lang w:eastAsia="ru-RU"/>
        </w:rPr>
        <w:t>ЧАСТЬ II. КАРТА ГРАДОСТРОИТЕЛЬНОГО ЗОНИРОВАНИЯ. КАРТА ЗОН С ОСОБЫМИ УСЛОВИЯМИ ИСПОЛЬЗОВАНИЯ ТЕРРИТОРИЙ</w:t>
      </w:r>
      <w:bookmarkEnd w:id="63"/>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64" w:name="_Toc344212409"/>
      <w:r>
        <w:rPr>
          <w:rFonts w:ascii="Times New Roman" w:eastAsia="Times New Roman" w:hAnsi="Times New Roman" w:cs="Times New Roman"/>
          <w:b/>
          <w:bCs/>
          <w:sz w:val="24"/>
          <w:szCs w:val="24"/>
          <w:lang w:eastAsia="ru-RU"/>
        </w:rPr>
        <w:t>Глава 9. Карта градостроительного зонирования территории</w:t>
      </w:r>
      <w:bookmarkEnd w:id="64"/>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карте градостроительного зонирования: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установлены территориальные зоны – статья 35,</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отображены зоны с особыми условиями использования территории – отображение информации главы 10;</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3)могут отображаться основные территории общего пользования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земли водного фонда, другие.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главе 13 настоящих Правил.</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65" w:name="_Toc344212410"/>
      <w:r>
        <w:rPr>
          <w:rFonts w:ascii="Times New Roman" w:eastAsia="Times New Roman" w:hAnsi="Times New Roman" w:cs="Times New Roman"/>
          <w:b/>
          <w:bCs/>
          <w:sz w:val="24"/>
          <w:szCs w:val="24"/>
          <w:lang w:eastAsia="ru-RU"/>
        </w:rPr>
        <w:t>Статья 32. Карта градостроительного зонирования муниципального образования «</w:t>
      </w:r>
      <w:r w:rsidR="0054122F">
        <w:rPr>
          <w:rFonts w:ascii="Times New Roman" w:eastAsia="Times New Roman" w:hAnsi="Times New Roman" w:cs="Times New Roman"/>
          <w:b/>
          <w:bCs/>
          <w:sz w:val="24"/>
          <w:szCs w:val="24"/>
          <w:lang w:eastAsia="ru-RU"/>
        </w:rPr>
        <w:t>Надеждинское</w:t>
      </w:r>
      <w:r>
        <w:rPr>
          <w:rFonts w:ascii="Times New Roman" w:eastAsia="Times New Roman" w:hAnsi="Times New Roman" w:cs="Times New Roman"/>
          <w:b/>
          <w:bCs/>
          <w:sz w:val="24"/>
          <w:szCs w:val="24"/>
          <w:lang w:eastAsia="ru-RU"/>
        </w:rPr>
        <w:t xml:space="preserve">  сельское поселение» </w:t>
      </w:r>
      <w:r w:rsidR="00FD6C02">
        <w:rPr>
          <w:rFonts w:ascii="Times New Roman" w:eastAsia="Times New Roman" w:hAnsi="Times New Roman" w:cs="Times New Roman"/>
          <w:b/>
          <w:bCs/>
          <w:sz w:val="24"/>
          <w:szCs w:val="24"/>
          <w:lang w:eastAsia="ru-RU"/>
        </w:rPr>
        <w:t>Кайбицкого</w:t>
      </w:r>
      <w:r>
        <w:rPr>
          <w:rFonts w:ascii="Times New Roman" w:eastAsia="Times New Roman" w:hAnsi="Times New Roman" w:cs="Times New Roman"/>
          <w:b/>
          <w:bCs/>
          <w:sz w:val="24"/>
          <w:szCs w:val="24"/>
          <w:lang w:eastAsia="ru-RU"/>
        </w:rPr>
        <w:t xml:space="preserve"> муниципального района</w:t>
      </w:r>
      <w:bookmarkEnd w:id="65"/>
      <w:r>
        <w:rPr>
          <w:rFonts w:ascii="Times New Roman" w:eastAsia="Times New Roman" w:hAnsi="Times New Roman" w:cs="Times New Roman"/>
          <w:b/>
          <w:bCs/>
          <w:sz w:val="24"/>
          <w:szCs w:val="24"/>
          <w:lang w:eastAsia="ru-RU"/>
        </w:rPr>
        <w:t xml:space="preserve"> </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«Карта градостроительного зонирования муниципального образования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муниципального района (приложение 1)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Границы территориальных зон устанавливаются с учетом: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229AC" w:rsidRDefault="00B229AC" w:rsidP="00B229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функциональных зон и параметров их планируемого развития, определенных генеральным планом </w:t>
      </w:r>
      <w:r w:rsidR="0054122F">
        <w:rPr>
          <w:rFonts w:ascii="Times New Roman" w:eastAsia="Times New Roman" w:hAnsi="Times New Roman" w:cs="Times New Roman"/>
          <w:sz w:val="24"/>
          <w:szCs w:val="24"/>
          <w:lang w:eastAsia="ru-RU"/>
        </w:rPr>
        <w:t>Надеждинское</w:t>
      </w:r>
      <w:r>
        <w:rPr>
          <w:rFonts w:ascii="Times New Roman" w:eastAsia="Times New Roman" w:hAnsi="Times New Roman" w:cs="Times New Roman"/>
          <w:sz w:val="24"/>
          <w:szCs w:val="24"/>
          <w:lang w:eastAsia="ru-RU"/>
        </w:rPr>
        <w:t xml:space="preserve">    сельское поселение, схемой территориального планирования </w:t>
      </w:r>
      <w:r w:rsidR="00FD6C02">
        <w:rPr>
          <w:rFonts w:ascii="Times New Roman" w:eastAsia="Times New Roman" w:hAnsi="Times New Roman" w:cs="Times New Roman"/>
          <w:sz w:val="24"/>
          <w:szCs w:val="24"/>
          <w:lang w:eastAsia="ru-RU"/>
        </w:rPr>
        <w:t>Кайбицкого</w:t>
      </w:r>
      <w:r>
        <w:rPr>
          <w:rFonts w:ascii="Times New Roman" w:eastAsia="Times New Roman" w:hAnsi="Times New Roman" w:cs="Times New Roman"/>
          <w:sz w:val="24"/>
          <w:szCs w:val="24"/>
          <w:lang w:eastAsia="ru-RU"/>
        </w:rPr>
        <w:t xml:space="preserve">   муниципального района;</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определенных Градостроительным кодексом Российской Федерации территориальных зон;</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сложившейся планировки территории и существующего землепользования;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предотвращения возможности причинения вреда объектам капитального строительства, расположенным на смежных земельных участках.</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Границы территориальных зон устанавливаются по:</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линиям магистралей, улиц, проездов, разделяющим транспортные потоки противоположных направлений</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границам поселения;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красным линиям;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границам земельных участков;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естественным границам природных объектов;</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иным обоснованным границам.</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 земельным участкам, иным объектам недвижимости, выделенным на нескольких, перечисленных в части II настоящих Правил картах, применяются все градостроительные регламенты по каждой карте.</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Информация, отраженная на настоящей карте, используется с учетом поэтапной подготовки и принятия фрагментов карт градостроительного зонирования.</w:t>
      </w:r>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b/>
          <w:sz w:val="24"/>
          <w:szCs w:val="24"/>
          <w:lang w:eastAsia="ru-RU"/>
        </w:rPr>
      </w:pPr>
    </w:p>
    <w:p w:rsidR="00B229AC" w:rsidRPr="00220437" w:rsidRDefault="00B229AC" w:rsidP="00220437">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r w:rsidRPr="00220437">
        <w:rPr>
          <w:rFonts w:ascii="Times New Roman" w:eastAsia="Times New Roman" w:hAnsi="Times New Roman" w:cs="Times New Roman"/>
          <w:b/>
          <w:bCs/>
          <w:sz w:val="24"/>
          <w:szCs w:val="24"/>
          <w:lang w:eastAsia="ru-RU"/>
        </w:rPr>
        <w:t>Глава 10. Карта зон с особыми условиями использования территории муниципального образования «</w:t>
      </w:r>
      <w:r w:rsidR="0054122F" w:rsidRPr="00220437">
        <w:rPr>
          <w:rFonts w:ascii="Times New Roman" w:eastAsia="Times New Roman" w:hAnsi="Times New Roman" w:cs="Times New Roman"/>
          <w:b/>
          <w:bCs/>
          <w:sz w:val="24"/>
          <w:szCs w:val="24"/>
          <w:lang w:eastAsia="ru-RU"/>
        </w:rPr>
        <w:t>Надеждинское</w:t>
      </w:r>
      <w:r w:rsidRPr="00220437">
        <w:rPr>
          <w:rFonts w:ascii="Times New Roman" w:eastAsia="Times New Roman" w:hAnsi="Times New Roman" w:cs="Times New Roman"/>
          <w:b/>
          <w:bCs/>
          <w:sz w:val="24"/>
          <w:szCs w:val="24"/>
          <w:lang w:eastAsia="ru-RU"/>
        </w:rPr>
        <w:t xml:space="preserve">  сельское поселение» </w:t>
      </w:r>
      <w:r w:rsidR="00FD6C02" w:rsidRPr="00220437">
        <w:rPr>
          <w:rFonts w:ascii="Times New Roman" w:eastAsia="Times New Roman" w:hAnsi="Times New Roman" w:cs="Times New Roman"/>
          <w:b/>
          <w:bCs/>
          <w:sz w:val="24"/>
          <w:szCs w:val="24"/>
          <w:lang w:eastAsia="ru-RU"/>
        </w:rPr>
        <w:t>Кайбицкого</w:t>
      </w:r>
      <w:r w:rsidRPr="00220437">
        <w:rPr>
          <w:rFonts w:ascii="Times New Roman" w:eastAsia="Times New Roman" w:hAnsi="Times New Roman" w:cs="Times New Roman"/>
          <w:b/>
          <w:bCs/>
          <w:sz w:val="24"/>
          <w:szCs w:val="24"/>
          <w:lang w:eastAsia="ru-RU"/>
        </w:rPr>
        <w:t xml:space="preserve"> муниципального района</w:t>
      </w:r>
    </w:p>
    <w:p w:rsidR="00B229AC" w:rsidRDefault="00B229AC" w:rsidP="00B229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23CBF" w:rsidRPr="008A580B" w:rsidRDefault="00F23CBF" w:rsidP="00F23CBF">
      <w:pPr>
        <w:pStyle w:val="ConsPlusNormal"/>
        <w:ind w:firstLine="540"/>
        <w:jc w:val="both"/>
        <w:rPr>
          <w:rFonts w:ascii="Times New Roman" w:hAnsi="Times New Roman"/>
          <w:sz w:val="24"/>
          <w:szCs w:val="24"/>
        </w:rPr>
      </w:pPr>
      <w:r w:rsidRPr="008A580B">
        <w:rPr>
          <w:rFonts w:ascii="Times New Roman" w:hAnsi="Times New Roman"/>
          <w:sz w:val="24"/>
          <w:szCs w:val="24"/>
        </w:rPr>
        <w:t>Карт</w:t>
      </w:r>
      <w:r>
        <w:rPr>
          <w:rFonts w:ascii="Times New Roman" w:hAnsi="Times New Roman"/>
          <w:sz w:val="24"/>
          <w:szCs w:val="24"/>
        </w:rPr>
        <w:t>а</w:t>
      </w:r>
      <w:r w:rsidRPr="008A580B">
        <w:rPr>
          <w:rFonts w:ascii="Times New Roman" w:hAnsi="Times New Roman"/>
          <w:sz w:val="24"/>
          <w:szCs w:val="24"/>
        </w:rPr>
        <w:t xml:space="preserve"> зон с особыми условиями использования территори</w:t>
      </w:r>
      <w:r>
        <w:rPr>
          <w:rFonts w:ascii="Times New Roman" w:hAnsi="Times New Roman"/>
          <w:sz w:val="24"/>
          <w:szCs w:val="24"/>
        </w:rPr>
        <w:t>и являе</w:t>
      </w:r>
      <w:r w:rsidRPr="008A580B">
        <w:rPr>
          <w:rFonts w:ascii="Times New Roman" w:hAnsi="Times New Roman"/>
          <w:sz w:val="24"/>
          <w:szCs w:val="24"/>
        </w:rPr>
        <w:t>тся составной графической частью настоящих Правил, на котор</w:t>
      </w:r>
      <w:r>
        <w:rPr>
          <w:rFonts w:ascii="Times New Roman" w:hAnsi="Times New Roman"/>
          <w:sz w:val="24"/>
          <w:szCs w:val="24"/>
        </w:rPr>
        <w:t>ой</w:t>
      </w:r>
      <w:r w:rsidRPr="008A580B">
        <w:rPr>
          <w:rFonts w:ascii="Times New Roman" w:hAnsi="Times New Roman"/>
          <w:sz w:val="24"/>
          <w:szCs w:val="24"/>
        </w:rPr>
        <w:t xml:space="preserve"> отобража</w:t>
      </w:r>
      <w:r>
        <w:rPr>
          <w:rFonts w:ascii="Times New Roman" w:hAnsi="Times New Roman"/>
          <w:sz w:val="24"/>
          <w:szCs w:val="24"/>
        </w:rPr>
        <w:t>ю</w:t>
      </w:r>
      <w:r w:rsidRPr="008A580B">
        <w:rPr>
          <w:rFonts w:ascii="Times New Roman" w:hAnsi="Times New Roman"/>
          <w:sz w:val="24"/>
          <w:szCs w:val="24"/>
        </w:rPr>
        <w:t>тся границы зон с особыми условиями использования территорий. Информация, отраженная на настоящ</w:t>
      </w:r>
      <w:r>
        <w:rPr>
          <w:rFonts w:ascii="Times New Roman" w:hAnsi="Times New Roman"/>
          <w:sz w:val="24"/>
          <w:szCs w:val="24"/>
        </w:rPr>
        <w:t>ей</w:t>
      </w:r>
      <w:r w:rsidRPr="008A580B">
        <w:rPr>
          <w:rFonts w:ascii="Times New Roman" w:hAnsi="Times New Roman"/>
          <w:sz w:val="24"/>
          <w:szCs w:val="24"/>
        </w:rPr>
        <w:t xml:space="preserve"> карт</w:t>
      </w:r>
      <w:r>
        <w:rPr>
          <w:rFonts w:ascii="Times New Roman" w:hAnsi="Times New Roman"/>
          <w:sz w:val="24"/>
          <w:szCs w:val="24"/>
        </w:rPr>
        <w:t>е</w:t>
      </w:r>
      <w:r w:rsidRPr="008A580B">
        <w:rPr>
          <w:rFonts w:ascii="Times New Roman" w:hAnsi="Times New Roman"/>
          <w:sz w:val="24"/>
          <w:szCs w:val="24"/>
        </w:rPr>
        <w:t xml:space="preserve">, содержит: </w:t>
      </w:r>
    </w:p>
    <w:p w:rsidR="00F23CBF" w:rsidRPr="00F23CBF" w:rsidRDefault="00F23CBF" w:rsidP="00F23CBF">
      <w:pPr>
        <w:pStyle w:val="a0"/>
        <w:numPr>
          <w:ilvl w:val="0"/>
          <w:numId w:val="9"/>
        </w:numPr>
        <w:rPr>
          <w:b w:val="0"/>
          <w:sz w:val="24"/>
          <w:szCs w:val="24"/>
        </w:rPr>
      </w:pPr>
      <w:r w:rsidRPr="00F23CBF">
        <w:rPr>
          <w:b w:val="0"/>
          <w:sz w:val="24"/>
          <w:szCs w:val="24"/>
        </w:rPr>
        <w:t>санитарно-защитные зоны производственных и иных объектов;</w:t>
      </w:r>
    </w:p>
    <w:p w:rsidR="00F23CBF" w:rsidRPr="00F23CBF" w:rsidRDefault="00F23CBF" w:rsidP="00F23CBF">
      <w:pPr>
        <w:pStyle w:val="a0"/>
        <w:numPr>
          <w:ilvl w:val="0"/>
          <w:numId w:val="9"/>
        </w:numPr>
        <w:rPr>
          <w:b w:val="0"/>
          <w:sz w:val="24"/>
          <w:szCs w:val="24"/>
        </w:rPr>
      </w:pPr>
      <w:r w:rsidRPr="00F23CBF">
        <w:rPr>
          <w:b w:val="0"/>
          <w:sz w:val="24"/>
          <w:szCs w:val="24"/>
        </w:rPr>
        <w:t>санитарно-защитные зоны скотомогильников;</w:t>
      </w:r>
    </w:p>
    <w:p w:rsidR="00F23CBF" w:rsidRPr="00F23CBF" w:rsidRDefault="00F23CBF" w:rsidP="00F23CBF">
      <w:pPr>
        <w:pStyle w:val="a0"/>
        <w:numPr>
          <w:ilvl w:val="0"/>
          <w:numId w:val="9"/>
        </w:numPr>
        <w:rPr>
          <w:b w:val="0"/>
          <w:sz w:val="24"/>
          <w:szCs w:val="24"/>
        </w:rPr>
      </w:pPr>
      <w:proofErr w:type="spellStart"/>
      <w:r w:rsidRPr="00F23CBF">
        <w:rPr>
          <w:b w:val="0"/>
          <w:sz w:val="24"/>
          <w:szCs w:val="24"/>
        </w:rPr>
        <w:t>водоохранные</w:t>
      </w:r>
      <w:proofErr w:type="spellEnd"/>
      <w:r w:rsidRPr="00F23CBF">
        <w:rPr>
          <w:b w:val="0"/>
          <w:sz w:val="24"/>
          <w:szCs w:val="24"/>
        </w:rPr>
        <w:t xml:space="preserve"> зоны поверхностных водных объектов;</w:t>
      </w:r>
    </w:p>
    <w:p w:rsidR="00F23CBF" w:rsidRPr="00F23CBF" w:rsidRDefault="00F23CBF" w:rsidP="00F23CBF">
      <w:pPr>
        <w:pStyle w:val="a0"/>
        <w:numPr>
          <w:ilvl w:val="0"/>
          <w:numId w:val="9"/>
        </w:numPr>
        <w:rPr>
          <w:b w:val="0"/>
          <w:sz w:val="24"/>
          <w:szCs w:val="24"/>
        </w:rPr>
      </w:pPr>
      <w:r w:rsidRPr="00F23CBF">
        <w:rPr>
          <w:b w:val="0"/>
          <w:sz w:val="24"/>
          <w:szCs w:val="24"/>
        </w:rPr>
        <w:t>прибрежные защитные полосы поверхностных водных объектов;</w:t>
      </w:r>
    </w:p>
    <w:p w:rsidR="00F23CBF" w:rsidRPr="00F23CBF" w:rsidRDefault="00F23CBF" w:rsidP="00F23CBF">
      <w:pPr>
        <w:pStyle w:val="a0"/>
        <w:numPr>
          <w:ilvl w:val="0"/>
          <w:numId w:val="9"/>
        </w:numPr>
        <w:rPr>
          <w:b w:val="0"/>
          <w:sz w:val="24"/>
          <w:szCs w:val="24"/>
        </w:rPr>
      </w:pPr>
      <w:r w:rsidRPr="00F23CBF">
        <w:rPr>
          <w:b w:val="0"/>
          <w:sz w:val="24"/>
          <w:szCs w:val="24"/>
        </w:rPr>
        <w:t>береговые полосы поверхностных водных объектов;</w:t>
      </w:r>
    </w:p>
    <w:p w:rsidR="00F23CBF" w:rsidRPr="00F23CBF" w:rsidRDefault="00F23CBF" w:rsidP="00F23CBF">
      <w:pPr>
        <w:pStyle w:val="a0"/>
        <w:numPr>
          <w:ilvl w:val="0"/>
          <w:numId w:val="9"/>
        </w:numPr>
        <w:rPr>
          <w:b w:val="0"/>
          <w:sz w:val="24"/>
          <w:szCs w:val="24"/>
        </w:rPr>
      </w:pPr>
      <w:r w:rsidRPr="00F23CBF">
        <w:rPr>
          <w:b w:val="0"/>
          <w:sz w:val="24"/>
          <w:szCs w:val="24"/>
          <w:lang w:val="en-US"/>
        </w:rPr>
        <w:t>I</w:t>
      </w:r>
      <w:r w:rsidRPr="00F23CBF">
        <w:rPr>
          <w:b w:val="0"/>
          <w:sz w:val="24"/>
          <w:szCs w:val="24"/>
        </w:rPr>
        <w:t xml:space="preserve"> пояс зоны санитарной охраны источников питьевого водоснабжения.</w:t>
      </w:r>
    </w:p>
    <w:p w:rsidR="00F23CBF" w:rsidRDefault="00F23CBF" w:rsidP="00B229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229AC" w:rsidRPr="00220437" w:rsidRDefault="00B229AC" w:rsidP="00220437">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r w:rsidRPr="00220437">
        <w:rPr>
          <w:rFonts w:ascii="Times New Roman" w:eastAsia="Times New Roman" w:hAnsi="Times New Roman" w:cs="Times New Roman"/>
          <w:b/>
          <w:bCs/>
          <w:sz w:val="24"/>
          <w:szCs w:val="24"/>
          <w:lang w:eastAsia="ru-RU"/>
        </w:rPr>
        <w:t xml:space="preserve">Статья 33. Карта зон с особыми условиями использования территории  муниципального образования </w:t>
      </w:r>
      <w:r>
        <w:rPr>
          <w:rFonts w:ascii="Times New Roman" w:eastAsia="Times New Roman" w:hAnsi="Times New Roman" w:cs="Times New Roman"/>
          <w:b/>
          <w:bCs/>
          <w:sz w:val="24"/>
          <w:szCs w:val="24"/>
          <w:lang w:eastAsia="ru-RU"/>
        </w:rPr>
        <w:t>«</w:t>
      </w:r>
      <w:r w:rsidR="0054122F" w:rsidRPr="00220437">
        <w:rPr>
          <w:rFonts w:ascii="Times New Roman" w:eastAsia="Times New Roman" w:hAnsi="Times New Roman" w:cs="Times New Roman"/>
          <w:b/>
          <w:bCs/>
          <w:sz w:val="24"/>
          <w:szCs w:val="24"/>
          <w:lang w:eastAsia="ru-RU"/>
        </w:rPr>
        <w:t>Надеждинское</w:t>
      </w:r>
      <w:r w:rsidRPr="0022043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сельское поселение» </w:t>
      </w:r>
      <w:r w:rsidR="00FD6C02">
        <w:rPr>
          <w:rFonts w:ascii="Times New Roman" w:eastAsia="Times New Roman" w:hAnsi="Times New Roman" w:cs="Times New Roman"/>
          <w:b/>
          <w:bCs/>
          <w:sz w:val="24"/>
          <w:szCs w:val="24"/>
          <w:lang w:eastAsia="ru-RU"/>
        </w:rPr>
        <w:t>Кайбицкого</w:t>
      </w:r>
      <w:r>
        <w:rPr>
          <w:rFonts w:ascii="Times New Roman" w:eastAsia="Times New Roman" w:hAnsi="Times New Roman" w:cs="Times New Roman"/>
          <w:b/>
          <w:bCs/>
          <w:sz w:val="24"/>
          <w:szCs w:val="24"/>
          <w:lang w:eastAsia="ru-RU"/>
        </w:rPr>
        <w:t xml:space="preserve"> муниципального района</w:t>
      </w:r>
    </w:p>
    <w:p w:rsidR="00F23CBF" w:rsidRPr="008A580B" w:rsidRDefault="00F23CBF" w:rsidP="00F23CBF">
      <w:pPr>
        <w:pStyle w:val="ConsPlusNormal"/>
        <w:spacing w:before="120"/>
        <w:ind w:firstLine="539"/>
        <w:jc w:val="both"/>
        <w:rPr>
          <w:rFonts w:ascii="Times New Roman" w:hAnsi="Times New Roman"/>
          <w:sz w:val="24"/>
          <w:szCs w:val="24"/>
        </w:rPr>
      </w:pPr>
      <w:r w:rsidRPr="008A580B">
        <w:rPr>
          <w:rFonts w:ascii="Times New Roman" w:hAnsi="Times New Roman"/>
          <w:sz w:val="24"/>
          <w:szCs w:val="24"/>
        </w:rPr>
        <w:t xml:space="preserve">Приложение 2 «Карта зон с особыми условиями использования территории </w:t>
      </w:r>
      <w:r>
        <w:rPr>
          <w:rFonts w:ascii="Times New Roman" w:hAnsi="Times New Roman"/>
          <w:sz w:val="24"/>
          <w:szCs w:val="24"/>
        </w:rPr>
        <w:t>муниципального образования «Надеждинское</w:t>
      </w:r>
      <w:r w:rsidRPr="008A580B">
        <w:rPr>
          <w:rFonts w:ascii="Times New Roman" w:hAnsi="Times New Roman"/>
          <w:sz w:val="24"/>
          <w:szCs w:val="24"/>
        </w:rPr>
        <w:t xml:space="preserve"> сельско</w:t>
      </w:r>
      <w:r>
        <w:rPr>
          <w:rFonts w:ascii="Times New Roman" w:hAnsi="Times New Roman"/>
          <w:sz w:val="24"/>
          <w:szCs w:val="24"/>
        </w:rPr>
        <w:t>е</w:t>
      </w:r>
      <w:r w:rsidRPr="008A580B">
        <w:rPr>
          <w:rFonts w:ascii="Times New Roman" w:hAnsi="Times New Roman"/>
          <w:sz w:val="24"/>
          <w:szCs w:val="24"/>
        </w:rPr>
        <w:t xml:space="preserve"> поселен</w:t>
      </w:r>
      <w:r>
        <w:rPr>
          <w:rFonts w:ascii="Times New Roman" w:hAnsi="Times New Roman"/>
          <w:sz w:val="24"/>
          <w:szCs w:val="24"/>
        </w:rPr>
        <w:t>ие»</w:t>
      </w:r>
      <w:r w:rsidRPr="008A580B">
        <w:rPr>
          <w:rFonts w:ascii="Times New Roman" w:hAnsi="Times New Roman"/>
          <w:sz w:val="24"/>
          <w:szCs w:val="24"/>
        </w:rPr>
        <w:t xml:space="preserve"> </w:t>
      </w:r>
      <w:r>
        <w:rPr>
          <w:rFonts w:ascii="Times New Roman" w:hAnsi="Times New Roman"/>
          <w:sz w:val="24"/>
          <w:szCs w:val="24"/>
        </w:rPr>
        <w:t>Кайбицкого муниципального района</w:t>
      </w:r>
      <w:r w:rsidRPr="008A580B">
        <w:rPr>
          <w:rFonts w:ascii="Times New Roman" w:hAnsi="Times New Roman"/>
          <w:sz w:val="24"/>
          <w:szCs w:val="24"/>
        </w:rPr>
        <w:t>, на которой отображены:</w:t>
      </w:r>
    </w:p>
    <w:p w:rsidR="00F23CBF" w:rsidRPr="008A580B" w:rsidRDefault="00F23CBF" w:rsidP="00F23CBF">
      <w:pPr>
        <w:pStyle w:val="ConsPlusNormal"/>
        <w:ind w:firstLine="540"/>
        <w:jc w:val="both"/>
        <w:rPr>
          <w:rFonts w:ascii="Times New Roman" w:hAnsi="Times New Roman"/>
          <w:sz w:val="24"/>
          <w:szCs w:val="24"/>
        </w:rPr>
      </w:pPr>
    </w:p>
    <w:p w:rsidR="00F23CBF" w:rsidRPr="00F23CBF" w:rsidRDefault="00F23CBF" w:rsidP="00F23CBF">
      <w:pPr>
        <w:pStyle w:val="ConsPlusNormal"/>
        <w:numPr>
          <w:ilvl w:val="0"/>
          <w:numId w:val="10"/>
        </w:numPr>
        <w:tabs>
          <w:tab w:val="clear" w:pos="2340"/>
          <w:tab w:val="num" w:pos="900"/>
        </w:tabs>
        <w:ind w:left="0" w:firstLine="540"/>
        <w:jc w:val="both"/>
        <w:rPr>
          <w:rFonts w:ascii="Times New Roman" w:hAnsi="Times New Roman"/>
          <w:sz w:val="24"/>
          <w:szCs w:val="24"/>
        </w:rPr>
      </w:pPr>
      <w:r w:rsidRPr="00F23CBF">
        <w:rPr>
          <w:rFonts w:ascii="Times New Roman" w:hAnsi="Times New Roman"/>
          <w:sz w:val="24"/>
          <w:szCs w:val="24"/>
        </w:rPr>
        <w:t xml:space="preserve">Санитарно-защитные зоны производственных объектов и иных объектов, установленные в соответствии с СанПиН 2.2.1/2.1.1.1200-03 «Санитарно-защитные зоны и санитарная классификация предприятий, сооружений и иных объектов», анкетными данными предприятий. </w:t>
      </w:r>
    </w:p>
    <w:p w:rsidR="00F23CBF" w:rsidRPr="00F23CBF" w:rsidRDefault="00F23CBF" w:rsidP="00F23CBF">
      <w:pPr>
        <w:pStyle w:val="ConsPlusNormal"/>
        <w:numPr>
          <w:ilvl w:val="0"/>
          <w:numId w:val="10"/>
        </w:numPr>
        <w:tabs>
          <w:tab w:val="clear" w:pos="2340"/>
          <w:tab w:val="num" w:pos="900"/>
        </w:tabs>
        <w:ind w:left="0" w:firstLine="540"/>
        <w:jc w:val="both"/>
        <w:rPr>
          <w:rFonts w:ascii="Times New Roman" w:hAnsi="Times New Roman"/>
          <w:sz w:val="24"/>
          <w:szCs w:val="24"/>
        </w:rPr>
      </w:pPr>
      <w:r w:rsidRPr="00F23CBF">
        <w:rPr>
          <w:rFonts w:ascii="Times New Roman" w:hAnsi="Times New Roman"/>
          <w:sz w:val="24"/>
          <w:szCs w:val="24"/>
        </w:rPr>
        <w:t>Санитарно-защитные зоны скотомогильников, установленные в соответствии с Ветеринарно-санитарными правилами сбора, утилизации и уничтожения биологических отходов, утвержденными Минсельхозпродом РФ 04.12.1995 г. № 13-7-2/469.</w:t>
      </w:r>
    </w:p>
    <w:p w:rsidR="00F23CBF" w:rsidRPr="00F23CBF" w:rsidRDefault="00F23CBF" w:rsidP="00F23CBF">
      <w:pPr>
        <w:pStyle w:val="ConsPlusNormal"/>
        <w:numPr>
          <w:ilvl w:val="0"/>
          <w:numId w:val="10"/>
        </w:numPr>
        <w:tabs>
          <w:tab w:val="clear" w:pos="2340"/>
          <w:tab w:val="num" w:pos="900"/>
        </w:tabs>
        <w:ind w:left="0" w:firstLine="540"/>
        <w:jc w:val="both"/>
        <w:rPr>
          <w:rFonts w:ascii="Times New Roman" w:hAnsi="Times New Roman"/>
          <w:sz w:val="24"/>
          <w:szCs w:val="24"/>
        </w:rPr>
      </w:pPr>
      <w:r w:rsidRPr="00F23CBF">
        <w:rPr>
          <w:rFonts w:ascii="Times New Roman" w:hAnsi="Times New Roman"/>
          <w:sz w:val="24"/>
          <w:szCs w:val="24"/>
        </w:rPr>
        <w:t>Санитарные разрывы автомобильных дорог, установленные в соответствии с СП 42.13330.2011 «Градостроительство. Планировка и застройка городских и сельских поселений».</w:t>
      </w:r>
    </w:p>
    <w:p w:rsidR="00F23CBF" w:rsidRPr="00F23CBF" w:rsidRDefault="00F23CBF" w:rsidP="00F23CBF">
      <w:pPr>
        <w:pStyle w:val="ConsPlusNormal"/>
        <w:numPr>
          <w:ilvl w:val="0"/>
          <w:numId w:val="10"/>
        </w:numPr>
        <w:tabs>
          <w:tab w:val="clear" w:pos="2340"/>
          <w:tab w:val="num" w:pos="900"/>
        </w:tabs>
        <w:ind w:left="0" w:firstLine="540"/>
        <w:jc w:val="both"/>
        <w:rPr>
          <w:rFonts w:ascii="Times New Roman" w:hAnsi="Times New Roman"/>
          <w:sz w:val="24"/>
          <w:szCs w:val="24"/>
        </w:rPr>
      </w:pPr>
      <w:proofErr w:type="spellStart"/>
      <w:r w:rsidRPr="00F23CBF">
        <w:rPr>
          <w:rFonts w:ascii="Times New Roman" w:hAnsi="Times New Roman"/>
          <w:sz w:val="24"/>
          <w:szCs w:val="24"/>
        </w:rPr>
        <w:t>Водоохранные</w:t>
      </w:r>
      <w:proofErr w:type="spellEnd"/>
      <w:r w:rsidRPr="00F23CBF">
        <w:rPr>
          <w:rFonts w:ascii="Times New Roman" w:hAnsi="Times New Roman"/>
          <w:sz w:val="24"/>
          <w:szCs w:val="24"/>
        </w:rPr>
        <w:t xml:space="preserve"> зоны, прибрежные защитные и береговые полосы поверхностных водных объектов:</w:t>
      </w:r>
    </w:p>
    <w:p w:rsidR="00F23CBF" w:rsidRPr="008A580B" w:rsidRDefault="00F23CBF" w:rsidP="00F23CBF">
      <w:pPr>
        <w:pStyle w:val="ConsPlusNormal"/>
        <w:ind w:firstLine="567"/>
        <w:jc w:val="both"/>
        <w:rPr>
          <w:rFonts w:ascii="Times New Roman" w:hAnsi="Times New Roman"/>
          <w:sz w:val="24"/>
          <w:szCs w:val="24"/>
        </w:rPr>
      </w:pPr>
      <w:r w:rsidRPr="008A580B">
        <w:rPr>
          <w:rFonts w:ascii="Times New Roman" w:hAnsi="Times New Roman"/>
          <w:sz w:val="24"/>
          <w:szCs w:val="24"/>
        </w:rPr>
        <w:t>- включенные в Государственный реестр водных объектов, который ведется в соответствии с Водным кодексом Российской Федерации;</w:t>
      </w:r>
    </w:p>
    <w:p w:rsidR="00F23CBF" w:rsidRPr="008A580B" w:rsidRDefault="00F23CBF" w:rsidP="00F23CBF">
      <w:pPr>
        <w:pStyle w:val="ConsPlusNormal"/>
        <w:ind w:firstLine="567"/>
        <w:jc w:val="both"/>
        <w:rPr>
          <w:rFonts w:ascii="Times New Roman" w:hAnsi="Times New Roman"/>
          <w:sz w:val="24"/>
          <w:szCs w:val="24"/>
        </w:rPr>
      </w:pPr>
      <w:r w:rsidRPr="008A580B">
        <w:rPr>
          <w:rFonts w:ascii="Times New Roman" w:hAnsi="Times New Roman"/>
          <w:sz w:val="24"/>
          <w:szCs w:val="24"/>
        </w:rPr>
        <w:t>- размеры которых определены статьями 6 и 65 Водного кодекса Российской Федерации.</w:t>
      </w:r>
    </w:p>
    <w:p w:rsidR="00F23CBF" w:rsidRDefault="00F23CBF" w:rsidP="00F23CBF">
      <w:pPr>
        <w:pStyle w:val="ConsPlusNormal"/>
        <w:numPr>
          <w:ilvl w:val="0"/>
          <w:numId w:val="10"/>
        </w:numPr>
        <w:tabs>
          <w:tab w:val="clear" w:pos="2340"/>
          <w:tab w:val="num" w:pos="900"/>
        </w:tabs>
        <w:ind w:left="0" w:firstLine="540"/>
        <w:jc w:val="both"/>
        <w:rPr>
          <w:rFonts w:ascii="Times New Roman" w:hAnsi="Times New Roman"/>
          <w:sz w:val="24"/>
          <w:szCs w:val="24"/>
        </w:rPr>
      </w:pPr>
      <w:r w:rsidRPr="008A580B">
        <w:rPr>
          <w:rFonts w:ascii="Times New Roman" w:hAnsi="Times New Roman"/>
          <w:sz w:val="24"/>
          <w:szCs w:val="24"/>
        </w:rPr>
        <w:t>Зоны санитарной охраны источников питьевого водоснабжения, установленные в соответствии с СанПиН 2.1.4.1110-02 «Зоны санитарной охраны источников водоснабжения и водопроводов питьевого назначения».</w:t>
      </w: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z w:val="24"/>
          <w:szCs w:val="24"/>
          <w:lang w:eastAsia="ru-RU"/>
        </w:rPr>
      </w:pPr>
      <w:bookmarkStart w:id="66" w:name="_Toc344212411"/>
      <w:r>
        <w:rPr>
          <w:rFonts w:ascii="Times New Roman" w:eastAsia="Times New Roman" w:hAnsi="Times New Roman" w:cs="Times New Roman"/>
          <w:b/>
          <w:bCs/>
          <w:sz w:val="24"/>
          <w:szCs w:val="24"/>
          <w:lang w:eastAsia="ru-RU"/>
        </w:rPr>
        <w:t>Статья 34. Карта зон действия ограничений по условиям охраны объектов культурного наследия</w:t>
      </w:r>
      <w:bookmarkEnd w:id="66"/>
    </w:p>
    <w:p w:rsidR="00B229AC" w:rsidRDefault="00B229AC" w:rsidP="00B229AC">
      <w:pPr>
        <w:tabs>
          <w:tab w:val="left" w:pos="720"/>
        </w:tabs>
        <w:spacing w:after="0" w:line="240" w:lineRule="auto"/>
        <w:ind w:right="-6" w:firstLine="540"/>
        <w:jc w:val="both"/>
        <w:rPr>
          <w:rFonts w:ascii="Times New Roman" w:eastAsia="Times New Roman" w:hAnsi="Times New Roman" w:cs="Times New Roman"/>
          <w:sz w:val="24"/>
          <w:szCs w:val="24"/>
          <w:lang w:eastAsia="ru-RU"/>
        </w:rPr>
      </w:pPr>
    </w:p>
    <w:p w:rsidR="00B229AC" w:rsidRDefault="00B229AC" w:rsidP="00B229AC">
      <w:pPr>
        <w:shd w:val="clear" w:color="auto" w:fill="FFFFFF"/>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карте зон действия ограничений по условиям охраны объектов культурного наследия могут быть выделены зоны охраны объектов культурного наследия.</w:t>
      </w:r>
    </w:p>
    <w:p w:rsidR="00B229AC" w:rsidRDefault="00B229AC" w:rsidP="00B229AC">
      <w:pPr>
        <w:shd w:val="clear" w:color="auto" w:fill="FFFFFF"/>
        <w:tabs>
          <w:tab w:val="left" w:pos="720"/>
        </w:tabs>
        <w:spacing w:after="0" w:line="240" w:lineRule="auto"/>
        <w:ind w:right="-6"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зон действия ограничений по условиям охраны объектов культурного наследия фиксируются на соответствующих картах, которые по мере их разработки и придания им статуса официально утвержденных документов, включаются в настоящие Правила в порядке внесения в них изменений.</w:t>
      </w:r>
    </w:p>
    <w:p w:rsidR="00B229AC" w:rsidRDefault="00B229AC" w:rsidP="00F23CBF">
      <w:pPr>
        <w:keepNext/>
        <w:keepLines/>
        <w:spacing w:before="480" w:after="0" w:line="240" w:lineRule="auto"/>
        <w:ind w:firstLine="709"/>
        <w:jc w:val="both"/>
        <w:outlineLvl w:val="0"/>
        <w:rPr>
          <w:rFonts w:ascii="Times New Roman" w:eastAsia="Times New Roman" w:hAnsi="Times New Roman" w:cs="Times New Roman"/>
          <w:b/>
          <w:bCs/>
          <w:sz w:val="24"/>
          <w:szCs w:val="24"/>
          <w:lang w:eastAsia="ru-RU"/>
        </w:rPr>
      </w:pPr>
      <w:bookmarkStart w:id="67" w:name="_Toc344212412"/>
      <w:r>
        <w:rPr>
          <w:rFonts w:ascii="Times New Roman" w:eastAsia="Times New Roman" w:hAnsi="Times New Roman" w:cs="Times New Roman"/>
          <w:b/>
          <w:bCs/>
          <w:sz w:val="24"/>
          <w:szCs w:val="24"/>
          <w:lang w:eastAsia="ru-RU"/>
        </w:rPr>
        <w:t>ЧАСТЬ III. ГРАДОСТРОИТЕЛЬНЫЕ РЕГЛАМЕНТЫ</w:t>
      </w:r>
      <w:bookmarkEnd w:id="67"/>
    </w:p>
    <w:p w:rsidR="00B229AC" w:rsidRDefault="00B229AC" w:rsidP="00B229AC">
      <w:pPr>
        <w:spacing w:after="0" w:line="240" w:lineRule="auto"/>
        <w:ind w:firstLine="567"/>
        <w:jc w:val="both"/>
        <w:rPr>
          <w:rFonts w:ascii="Times New Roman" w:eastAsia="Times New Roman" w:hAnsi="Times New Roman" w:cs="Times New Roman"/>
          <w:b/>
          <w:bCs/>
          <w:sz w:val="24"/>
          <w:szCs w:val="24"/>
          <w:lang w:eastAsia="ru-RU"/>
        </w:rPr>
      </w:pP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68" w:name="_Toc344212413"/>
      <w:r>
        <w:rPr>
          <w:rFonts w:ascii="Times New Roman" w:eastAsia="Times New Roman" w:hAnsi="Times New Roman" w:cs="Times New Roman"/>
          <w:b/>
          <w:bCs/>
          <w:sz w:val="24"/>
          <w:szCs w:val="24"/>
          <w:lang w:eastAsia="ru-RU"/>
        </w:rPr>
        <w:t>Глава 11. Градостроительные регламенты в части видов и параметров разрешенного использования недвижимости</w:t>
      </w:r>
      <w:bookmarkEnd w:id="68"/>
    </w:p>
    <w:p w:rsidR="00B229AC" w:rsidRDefault="00B229AC" w:rsidP="00B229AC">
      <w:pPr>
        <w:spacing w:after="0" w:line="240" w:lineRule="auto"/>
        <w:ind w:firstLine="567"/>
        <w:jc w:val="both"/>
        <w:rPr>
          <w:rFonts w:ascii="Times New Roman" w:eastAsia="Times New Roman" w:hAnsi="Times New Roman" w:cs="Times New Roman"/>
          <w:b/>
          <w:bCs/>
          <w:sz w:val="24"/>
          <w:szCs w:val="24"/>
          <w:lang w:eastAsia="ru-RU"/>
        </w:rPr>
      </w:pPr>
    </w:p>
    <w:p w:rsidR="00B229AC" w:rsidRDefault="00B229AC" w:rsidP="00B229AC">
      <w:pPr>
        <w:keepNext/>
        <w:keepLines/>
        <w:spacing w:before="200" w:after="0" w:line="240" w:lineRule="auto"/>
        <w:ind w:firstLine="709"/>
        <w:jc w:val="both"/>
        <w:outlineLvl w:val="2"/>
        <w:rPr>
          <w:rFonts w:ascii="Times New Roman" w:eastAsia="Times New Roman" w:hAnsi="Times New Roman" w:cs="Times New Roman"/>
          <w:b/>
          <w:bCs/>
          <w:snapToGrid w:val="0"/>
          <w:sz w:val="24"/>
          <w:szCs w:val="24"/>
          <w:lang w:eastAsia="ru-RU"/>
        </w:rPr>
      </w:pPr>
      <w:bookmarkStart w:id="69" w:name="_Toc344212414"/>
      <w:r>
        <w:rPr>
          <w:rFonts w:ascii="Times New Roman" w:eastAsia="Times New Roman" w:hAnsi="Times New Roman" w:cs="Times New Roman"/>
          <w:b/>
          <w:bCs/>
          <w:snapToGrid w:val="0"/>
          <w:sz w:val="24"/>
          <w:szCs w:val="24"/>
          <w:lang w:eastAsia="ru-RU"/>
        </w:rPr>
        <w:t>Статья 35. Виды территориальных зон, обозначенных на карте градостроительного зонирования</w:t>
      </w:r>
      <w:bookmarkEnd w:id="69"/>
    </w:p>
    <w:p w:rsidR="00915694" w:rsidRPr="00915694" w:rsidRDefault="00915694" w:rsidP="00915694">
      <w:pPr>
        <w:autoSpaceDE w:val="0"/>
        <w:autoSpaceDN w:val="0"/>
        <w:adjustRightInd w:val="0"/>
        <w:spacing w:after="0" w:line="240" w:lineRule="auto"/>
        <w:ind w:firstLine="540"/>
        <w:jc w:val="both"/>
        <w:rPr>
          <w:rFonts w:ascii="Times New Roman" w:eastAsia="Times New Roman" w:hAnsi="Times New Roman" w:cs="Times New Roman"/>
          <w:snapToGrid w:val="0"/>
          <w:sz w:val="24"/>
          <w:szCs w:val="24"/>
          <w:lang w:eastAsia="ru-RU"/>
        </w:rPr>
      </w:pPr>
    </w:p>
    <w:p w:rsidR="00915694" w:rsidRPr="00915694" w:rsidRDefault="00915694" w:rsidP="00915694">
      <w:pPr>
        <w:spacing w:after="0" w:line="240" w:lineRule="auto"/>
        <w:ind w:firstLine="567"/>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napToGrid w:val="0"/>
          <w:sz w:val="24"/>
          <w:szCs w:val="24"/>
          <w:lang w:eastAsia="ru-RU"/>
        </w:rPr>
        <w:t xml:space="preserve">На карте градостроительного зонирования </w:t>
      </w:r>
      <w:r w:rsidRPr="00915694">
        <w:rPr>
          <w:rFonts w:ascii="Times New Roman" w:eastAsia="Times New Roman" w:hAnsi="Times New Roman" w:cs="Times New Roman"/>
          <w:sz w:val="24"/>
          <w:szCs w:val="24"/>
          <w:lang w:eastAsia="ru-RU"/>
        </w:rPr>
        <w:t>выделены следующие виды территориальных зон:</w:t>
      </w:r>
    </w:p>
    <w:p w:rsidR="00915694" w:rsidRPr="00915694" w:rsidRDefault="00915694" w:rsidP="00915694">
      <w:pPr>
        <w:spacing w:after="0" w:line="240" w:lineRule="auto"/>
        <w:ind w:firstLine="567"/>
        <w:jc w:val="both"/>
        <w:rPr>
          <w:rFonts w:ascii="Times New Roman" w:eastAsia="Times New Roman" w:hAnsi="Times New Roman" w:cs="Times New Roman"/>
          <w:sz w:val="24"/>
          <w:szCs w:val="24"/>
          <w:lang w:eastAsia="ru-RU"/>
        </w:rPr>
      </w:pPr>
    </w:p>
    <w:tbl>
      <w:tblPr>
        <w:tblW w:w="9180" w:type="dxa"/>
        <w:tblInd w:w="108" w:type="dxa"/>
        <w:tblLayout w:type="fixed"/>
        <w:tblLook w:val="0000" w:firstRow="0" w:lastRow="0" w:firstColumn="0" w:lastColumn="0" w:noHBand="0" w:noVBand="0"/>
      </w:tblPr>
      <w:tblGrid>
        <w:gridCol w:w="1980"/>
        <w:gridCol w:w="7200"/>
      </w:tblGrid>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Обозначения</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 xml:space="preserve">Наименование территориальных зон </w:t>
            </w:r>
          </w:p>
          <w:p w:rsidR="00915694" w:rsidRPr="00915694" w:rsidRDefault="00915694" w:rsidP="00915694">
            <w:pPr>
              <w:spacing w:after="0" w:line="240" w:lineRule="auto"/>
              <w:rPr>
                <w:rFonts w:ascii="Times New Roman" w:eastAsia="Times New Roman" w:hAnsi="Times New Roman" w:cs="Times New Roman"/>
                <w:b/>
                <w:sz w:val="24"/>
                <w:szCs w:val="24"/>
                <w:lang w:eastAsia="ru-RU"/>
              </w:rPr>
            </w:pP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ЖИЛЫЕ ЗОНЫ</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Ж-1</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Зона застройки индивидуальными жилыми домами</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Ж-1П</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Зона перспективной жилой застройки</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ОБЩЕСТВЕННО-ДЕЛОВЫЕ ЗОНЫ</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ОД-1</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Многофункциональная общественно-деловая зона</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widowControl w:val="0"/>
              <w:tabs>
                <w:tab w:val="left" w:pos="240"/>
                <w:tab w:val="left" w:pos="560"/>
                <w:tab w:val="left" w:pos="851"/>
              </w:tabs>
              <w:suppressAutoHyphens/>
              <w:autoSpaceDE w:val="0"/>
              <w:autoSpaceDN w:val="0"/>
              <w:adjustRightInd w:val="0"/>
              <w:spacing w:after="0" w:line="264" w:lineRule="auto"/>
              <w:contextualSpacing/>
              <w:jc w:val="both"/>
              <w:rPr>
                <w:rFonts w:ascii="Times New Roman" w:eastAsia="Times New Roman" w:hAnsi="Times New Roman" w:cs="Times New Roman"/>
                <w:noProof/>
                <w:kern w:val="1"/>
                <w:sz w:val="24"/>
                <w:szCs w:val="24"/>
                <w:lang w:eastAsia="ar-SA"/>
              </w:rPr>
            </w:pPr>
            <w:r w:rsidRPr="00915694">
              <w:rPr>
                <w:rFonts w:ascii="Times New Roman" w:eastAsia="Times New Roman" w:hAnsi="Times New Roman" w:cs="Times New Roman"/>
                <w:b/>
                <w:kern w:val="1"/>
                <w:sz w:val="24"/>
                <w:szCs w:val="24"/>
                <w:lang w:eastAsia="ar-SA"/>
              </w:rPr>
              <w:t>ЗОНЫ СЕЛЬСКОХОЗЯЙСТВЕННОГО НАЗНАЧЕНИЯ</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СХ-1</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widowControl w:val="0"/>
              <w:tabs>
                <w:tab w:val="left" w:pos="240"/>
                <w:tab w:val="left" w:pos="560"/>
                <w:tab w:val="left" w:pos="851"/>
              </w:tabs>
              <w:suppressAutoHyphens/>
              <w:autoSpaceDE w:val="0"/>
              <w:autoSpaceDN w:val="0"/>
              <w:adjustRightInd w:val="0"/>
              <w:spacing w:after="0" w:line="264" w:lineRule="auto"/>
              <w:contextualSpacing/>
              <w:jc w:val="both"/>
              <w:rPr>
                <w:rFonts w:ascii="Times New Roman" w:eastAsia="Times New Roman" w:hAnsi="Times New Roman" w:cs="Times New Roman"/>
                <w:kern w:val="1"/>
                <w:sz w:val="24"/>
                <w:szCs w:val="24"/>
                <w:lang w:eastAsia="ar-SA"/>
              </w:rPr>
            </w:pPr>
            <w:r w:rsidRPr="00915694">
              <w:rPr>
                <w:rFonts w:ascii="Times New Roman" w:eastAsia="Times New Roman" w:hAnsi="Times New Roman" w:cs="Times New Roman"/>
                <w:noProof/>
                <w:kern w:val="1"/>
                <w:sz w:val="24"/>
                <w:szCs w:val="24"/>
                <w:lang w:eastAsia="ar-SA"/>
              </w:rPr>
              <w:t>Зона размещения объектов агропромышленного комплекса и объектов обслуживани агропромышленного комплекса на землях сельхозназначения</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ЗОНА ИНЖЕНЕРНО-ТРАНСПОРТНОЙ ИНФРАСТРУКТУРЫ</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ИТ-1</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Зона размещения объектов инженерной  инфраструктуры</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tabs>
                <w:tab w:val="left" w:pos="1080"/>
              </w:tabs>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b/>
                <w:sz w:val="24"/>
                <w:szCs w:val="24"/>
                <w:lang w:eastAsia="ru-RU"/>
              </w:rPr>
              <w:t>ЗОНЫ РЕКРЕАЦИОННОГО НАЗНАЧЕНИЯ</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Р-1</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sz w:val="24"/>
                <w:szCs w:val="24"/>
                <w:lang w:eastAsia="ru-RU"/>
              </w:rPr>
              <w:t>Зона природных ландшафтов</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b/>
                <w:sz w:val="24"/>
                <w:szCs w:val="24"/>
                <w:lang w:eastAsia="ru-RU"/>
              </w:rPr>
              <w:t>ЗОНЫ СПЕЦИАЛЬНОГО НАЗНАЧЕНИЯ</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СН-1</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sz w:val="24"/>
                <w:szCs w:val="24"/>
                <w:lang w:eastAsia="ru-RU"/>
              </w:rPr>
              <w:t>Зона специального назначения</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val="en-US" w:eastAsia="ru-RU"/>
              </w:rPr>
            </w:pPr>
            <w:r w:rsidRPr="00915694">
              <w:rPr>
                <w:rFonts w:ascii="Times New Roman" w:eastAsia="Times New Roman" w:hAnsi="Times New Roman" w:cs="Times New Roman"/>
                <w:b/>
                <w:sz w:val="24"/>
                <w:szCs w:val="24"/>
                <w:lang w:eastAsia="ru-RU"/>
              </w:rPr>
              <w:t>СН-</w:t>
            </w:r>
            <w:r w:rsidRPr="00915694">
              <w:rPr>
                <w:rFonts w:ascii="Times New Roman" w:eastAsia="Times New Roman" w:hAnsi="Times New Roman" w:cs="Times New Roman"/>
                <w:b/>
                <w:sz w:val="24"/>
                <w:szCs w:val="24"/>
                <w:lang w:val="en-US" w:eastAsia="ru-RU"/>
              </w:rPr>
              <w:t>2</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Зона размещения скотомогильника</w:t>
            </w:r>
          </w:p>
        </w:tc>
      </w:tr>
      <w:tr w:rsidR="00915694" w:rsidRPr="00915694" w:rsidTr="00221B18">
        <w:trPr>
          <w:cantSplit/>
        </w:trPr>
        <w:tc>
          <w:tcPr>
            <w:tcW w:w="1980" w:type="dxa"/>
            <w:tcBorders>
              <w:top w:val="single" w:sz="4" w:space="0" w:color="auto"/>
              <w:left w:val="single" w:sz="4" w:space="0" w:color="auto"/>
              <w:bottom w:val="single" w:sz="4" w:space="0" w:color="auto"/>
              <w:right w:val="single" w:sz="4" w:space="0" w:color="auto"/>
            </w:tcBorders>
            <w:vAlign w:val="center"/>
          </w:tcPr>
          <w:p w:rsidR="00915694" w:rsidRPr="00915694" w:rsidRDefault="00915694" w:rsidP="00915694">
            <w:pPr>
              <w:spacing w:after="0" w:line="240" w:lineRule="auto"/>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СН-3</w:t>
            </w:r>
          </w:p>
        </w:tc>
        <w:tc>
          <w:tcPr>
            <w:tcW w:w="7200" w:type="dxa"/>
            <w:tcBorders>
              <w:top w:val="single" w:sz="4" w:space="0" w:color="auto"/>
              <w:left w:val="single" w:sz="4" w:space="0" w:color="auto"/>
              <w:bottom w:val="single" w:sz="4" w:space="0" w:color="auto"/>
              <w:right w:val="single" w:sz="4" w:space="0" w:color="auto"/>
            </w:tcBorders>
          </w:tcPr>
          <w:p w:rsidR="00915694" w:rsidRPr="00915694" w:rsidRDefault="00915694" w:rsidP="00915694">
            <w:pPr>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Зона размещения отходов производства и потребления</w:t>
            </w:r>
          </w:p>
        </w:tc>
      </w:tr>
    </w:tbl>
    <w:p w:rsidR="00915694" w:rsidRPr="00915694" w:rsidRDefault="00915694" w:rsidP="00915694">
      <w:pPr>
        <w:spacing w:after="0" w:line="240" w:lineRule="auto"/>
        <w:ind w:firstLine="567"/>
        <w:jc w:val="both"/>
        <w:rPr>
          <w:rFonts w:ascii="Times New Roman" w:eastAsia="Times New Roman" w:hAnsi="Times New Roman" w:cs="Times New Roman"/>
          <w:sz w:val="24"/>
          <w:szCs w:val="24"/>
          <w:lang w:eastAsia="ru-RU"/>
        </w:rPr>
      </w:pPr>
    </w:p>
    <w:p w:rsidR="00915694" w:rsidRPr="00915694" w:rsidRDefault="00915694" w:rsidP="00915694">
      <w:pPr>
        <w:spacing w:after="0" w:line="240" w:lineRule="auto"/>
        <w:ind w:firstLine="567"/>
        <w:jc w:val="both"/>
        <w:rPr>
          <w:rFonts w:ascii="Times New Roman" w:eastAsia="Times New Roman" w:hAnsi="Times New Roman" w:cs="Times New Roman"/>
          <w:sz w:val="24"/>
          <w:szCs w:val="24"/>
          <w:lang w:eastAsia="ru-RU"/>
        </w:rPr>
      </w:pPr>
    </w:p>
    <w:p w:rsidR="00915694" w:rsidRPr="00915694" w:rsidRDefault="00915694" w:rsidP="00F23CBF">
      <w:pPr>
        <w:spacing w:after="0" w:line="240" w:lineRule="auto"/>
        <w:ind w:firstLine="567"/>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Статья 35.1 Градостроительные регламенты. Жилые зоны.</w:t>
      </w:r>
    </w:p>
    <w:p w:rsidR="00915694" w:rsidRPr="00915694" w:rsidRDefault="00915694" w:rsidP="00915694">
      <w:pPr>
        <w:spacing w:after="0" w:line="240" w:lineRule="auto"/>
        <w:ind w:firstLine="567"/>
        <w:rPr>
          <w:rFonts w:ascii="Times New Roman" w:eastAsia="Times New Roman" w:hAnsi="Times New Roman" w:cs="Times New Roman"/>
          <w:b/>
          <w:sz w:val="24"/>
          <w:szCs w:val="24"/>
          <w:lang w:eastAsia="ru-RU"/>
        </w:rPr>
      </w:pPr>
    </w:p>
    <w:p w:rsidR="00915694" w:rsidRPr="00915694" w:rsidRDefault="00915694" w:rsidP="00915694">
      <w:pPr>
        <w:spacing w:after="0" w:line="240" w:lineRule="auto"/>
        <w:ind w:firstLine="540"/>
        <w:jc w:val="both"/>
        <w:rPr>
          <w:rFonts w:ascii="Times New Roman" w:eastAsia="Times New Roman" w:hAnsi="Times New Roman" w:cs="Times New Roman"/>
          <w:sz w:val="24"/>
          <w:szCs w:val="24"/>
          <w:lang w:eastAsia="ru-RU"/>
        </w:rPr>
      </w:pPr>
    </w:p>
    <w:p w:rsidR="00915694" w:rsidRPr="00915694" w:rsidRDefault="00915694" w:rsidP="00F23CBF">
      <w:pPr>
        <w:tabs>
          <w:tab w:val="left" w:pos="567"/>
        </w:tabs>
        <w:spacing w:after="0" w:line="240" w:lineRule="auto"/>
        <w:ind w:firstLine="72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Ж-1. Зона застройки индивидуальными жилыми домами.</w:t>
      </w:r>
    </w:p>
    <w:p w:rsidR="00915694" w:rsidRPr="00915694" w:rsidRDefault="00915694" w:rsidP="00915694">
      <w:pPr>
        <w:spacing w:after="0" w:line="240" w:lineRule="auto"/>
        <w:rPr>
          <w:rFonts w:ascii="Times New Roman" w:eastAsia="Times New Roman" w:hAnsi="Times New Roman" w:cs="Times New Roman"/>
          <w:sz w:val="24"/>
          <w:szCs w:val="24"/>
          <w:lang w:eastAsia="ru-RU"/>
        </w:rPr>
      </w:pPr>
    </w:p>
    <w:p w:rsidR="00915694" w:rsidRPr="00915694" w:rsidRDefault="00915694" w:rsidP="00915694">
      <w:pPr>
        <w:numPr>
          <w:ilvl w:val="12"/>
          <w:numId w:val="0"/>
        </w:numPr>
        <w:spacing w:after="0" w:line="240" w:lineRule="auto"/>
        <w:ind w:firstLine="709"/>
        <w:jc w:val="both"/>
        <w:rPr>
          <w:rFonts w:ascii="Times New Roman" w:eastAsia="Times New Roman" w:hAnsi="Times New Roman" w:cs="Times New Roman"/>
          <w:iCs/>
          <w:sz w:val="24"/>
          <w:szCs w:val="24"/>
          <w:lang w:eastAsia="ru-RU"/>
        </w:rPr>
      </w:pPr>
      <w:r w:rsidRPr="00915694">
        <w:rPr>
          <w:rFonts w:ascii="Times New Roman" w:eastAsia="Times New Roman" w:hAnsi="Times New Roman" w:cs="Times New Roman"/>
          <w:sz w:val="24"/>
          <w:szCs w:val="24"/>
          <w:lang w:eastAsia="ru-RU"/>
        </w:rPr>
        <w:t>Зона застройки индивидуальными жилыми домами</w:t>
      </w:r>
      <w:r w:rsidRPr="00915694">
        <w:rPr>
          <w:rFonts w:ascii="Times New Roman" w:eastAsia="Times New Roman" w:hAnsi="Times New Roman" w:cs="Times New Roman"/>
          <w:iCs/>
          <w:sz w:val="24"/>
          <w:szCs w:val="24"/>
          <w:lang w:eastAsia="ru-RU"/>
        </w:rPr>
        <w:t xml:space="preserve"> Ж-1 выделена для обеспечения правовых условий формирования жилых районов из отдельно стоящих и блокированных индивидуальных жилых домов (коттеджей), с приусадебными земельными участками или без них с минимально разрешенным набором услуг местного значения.</w:t>
      </w:r>
    </w:p>
    <w:p w:rsidR="00915694" w:rsidRPr="00915694" w:rsidRDefault="00915694" w:rsidP="00915694">
      <w:pPr>
        <w:spacing w:after="0" w:line="240" w:lineRule="auto"/>
        <w:ind w:firstLine="540"/>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Объекты основного вида разрешенного использования должны занимать не менее 60% территории. До 40% территории допускается использовать для размещения вспомогательных по отношению к основным видам разрешенного использования объектов. </w:t>
      </w:r>
    </w:p>
    <w:p w:rsidR="00915694" w:rsidRPr="00915694" w:rsidRDefault="00915694" w:rsidP="00915694">
      <w:pPr>
        <w:spacing w:after="0" w:line="240" w:lineRule="auto"/>
        <w:ind w:firstLine="540"/>
        <w:jc w:val="both"/>
        <w:rPr>
          <w:rFonts w:ascii="Times New Roman" w:eastAsia="Times New Roman" w:hAnsi="Times New Roman" w:cs="Times New Roman"/>
          <w:sz w:val="24"/>
          <w:szCs w:val="24"/>
          <w:lang w:eastAsia="ru-RU"/>
        </w:rPr>
      </w:pPr>
    </w:p>
    <w:p w:rsidR="00915694" w:rsidRPr="00915694" w:rsidRDefault="00915694" w:rsidP="00F23CBF">
      <w:pPr>
        <w:widowControl w:val="0"/>
        <w:spacing w:after="240" w:line="240" w:lineRule="auto"/>
        <w:ind w:firstLine="709"/>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Основные виды разрешенного использования недвижимости: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индивидуальные жилые дома;</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блокированные жилые  дома;</w:t>
      </w:r>
    </w:p>
    <w:p w:rsidR="00915694" w:rsidRPr="00915694" w:rsidRDefault="00915694" w:rsidP="00915694">
      <w:pPr>
        <w:spacing w:after="0" w:line="240" w:lineRule="auto"/>
        <w:jc w:val="both"/>
        <w:rPr>
          <w:rFonts w:ascii="Times New Roman" w:eastAsia="Times New Roman" w:hAnsi="Times New Roman" w:cs="Times New Roman"/>
          <w:bCs/>
          <w:sz w:val="24"/>
          <w:szCs w:val="24"/>
          <w:lang w:eastAsia="ru-RU"/>
        </w:rPr>
      </w:pPr>
    </w:p>
    <w:p w:rsidR="00915694" w:rsidRPr="00915694" w:rsidRDefault="00915694" w:rsidP="00F23CBF">
      <w:pPr>
        <w:widowControl w:val="0"/>
        <w:spacing w:after="240" w:line="240" w:lineRule="auto"/>
        <w:ind w:firstLine="709"/>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Вспомогательные виды разрешенного использования: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 xml:space="preserve">отдельно стоящие или встроенные в жилые дома гаражи или открытые автостоянки: 2 </w:t>
      </w:r>
      <w:proofErr w:type="spellStart"/>
      <w:r w:rsidRPr="00915694">
        <w:rPr>
          <w:rFonts w:ascii="Times New Roman" w:eastAsia="Calibri" w:hAnsi="Times New Roman" w:cs="Times New Roman"/>
          <w:sz w:val="24"/>
          <w:szCs w:val="24"/>
          <w:lang w:eastAsia="ru-RU"/>
        </w:rPr>
        <w:t>машиноместа</w:t>
      </w:r>
      <w:proofErr w:type="spellEnd"/>
      <w:r w:rsidRPr="00915694">
        <w:rPr>
          <w:rFonts w:ascii="Times New Roman" w:eastAsia="Calibri" w:hAnsi="Times New Roman" w:cs="Times New Roman"/>
          <w:sz w:val="24"/>
          <w:szCs w:val="24"/>
          <w:lang w:eastAsia="ru-RU"/>
        </w:rPr>
        <w:t xml:space="preserve"> на индивидуальный участок;</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хозяйственные, надворные постройки;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сады, огороды, палисадники;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теплицы, оранжереи;</w:t>
      </w:r>
      <w:r w:rsidRPr="00915694">
        <w:rPr>
          <w:rFonts w:ascii="Times New Roman" w:eastAsia="Calibri" w:hAnsi="Times New Roman" w:cs="Times New Roman"/>
          <w:color w:val="33CCCC"/>
          <w:sz w:val="24"/>
          <w:szCs w:val="24"/>
          <w:lang w:eastAsia="ru-RU"/>
        </w:rPr>
        <w:t xml:space="preserve"> </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магазины товаров первой необходимости общей площадью не более 150 кв.м;</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аптеки;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амбулаторно-поликлинические учреждения общей площадью не более 600 кв.м;</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индивидуальные резервуары для хранения воды;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 xml:space="preserve">скважины для забора воды, индивидуальные колодцы (при условии организации зоны санитарной охраны на расстоянии не менее 30 и </w:t>
      </w:r>
      <w:smartTag w:uri="urn:schemas-microsoft-com:office:smarttags" w:element="metricconverter">
        <w:smartTagPr>
          <w:attr w:name="ProductID" w:val="50 м"/>
        </w:smartTagPr>
        <w:r w:rsidRPr="00915694">
          <w:rPr>
            <w:rFonts w:ascii="Times New Roman" w:eastAsia="Calibri" w:hAnsi="Times New Roman" w:cs="Times New Roman"/>
            <w:sz w:val="24"/>
            <w:szCs w:val="24"/>
            <w:lang w:eastAsia="ru-RU"/>
          </w:rPr>
          <w:t>50 м</w:t>
        </w:r>
      </w:smartTag>
      <w:r w:rsidRPr="00915694">
        <w:rPr>
          <w:rFonts w:ascii="Times New Roman" w:eastAsia="Calibri" w:hAnsi="Times New Roman" w:cs="Times New Roman"/>
          <w:sz w:val="24"/>
          <w:szCs w:val="24"/>
          <w:lang w:eastAsia="ru-RU"/>
        </w:rPr>
        <w:t xml:space="preserve"> в зависимости от уровня защищенности подземных вод);</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бассейны индивидуальные;</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индивидуальные бани, сауны, надворные туалеты;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объекты пожарной охраны (гидранты, резервуары, противопожарные водоемы);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площадки для хранения удобрений, компостные площадки, ямы или ящики;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площадки для сбора мусора.</w:t>
      </w:r>
    </w:p>
    <w:p w:rsidR="00915694" w:rsidRPr="00915694" w:rsidRDefault="00915694" w:rsidP="00915694">
      <w:pPr>
        <w:spacing w:after="0" w:line="240" w:lineRule="auto"/>
        <w:jc w:val="both"/>
        <w:rPr>
          <w:rFonts w:ascii="Times New Roman" w:eastAsia="Times New Roman" w:hAnsi="Times New Roman" w:cs="Times New Roman"/>
          <w:b/>
          <w:sz w:val="24"/>
          <w:szCs w:val="24"/>
          <w:lang w:eastAsia="ru-RU"/>
        </w:rPr>
      </w:pPr>
    </w:p>
    <w:p w:rsidR="00915694" w:rsidRPr="00915694" w:rsidRDefault="00915694" w:rsidP="00F23CBF">
      <w:pPr>
        <w:widowControl w:val="0"/>
        <w:spacing w:after="240" w:line="240" w:lineRule="auto"/>
        <w:ind w:firstLine="709"/>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Условно разрешенные виды использования:</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малоэтажные многоквартирные жилые дома высотой не более 4 этажей, с приквартирными  участками или без них;</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приемные пункты прачечных и химчисток;</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гостиницы не более 20 мест;</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временные объекты торговли;</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офисы, отделения банков;</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детские сады, иные объекты дошкольного воспитания;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школы начальные и средние;</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клубы (дома культуры);</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библиотеки;</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культовые объекты;</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фельдшерско-акушерские пункты;</w:t>
      </w:r>
    </w:p>
    <w:p w:rsidR="00915694" w:rsidRPr="00915694" w:rsidRDefault="00915694" w:rsidP="00915694">
      <w:pPr>
        <w:numPr>
          <w:ilvl w:val="0"/>
          <w:numId w:val="12"/>
        </w:numPr>
        <w:spacing w:after="0" w:line="240" w:lineRule="auto"/>
        <w:jc w:val="both"/>
        <w:rPr>
          <w:rFonts w:ascii="Times New Roman" w:eastAsia="Calibri" w:hAnsi="Times New Roman" w:cs="Times New Roman"/>
          <w:color w:val="000000"/>
          <w:sz w:val="24"/>
          <w:szCs w:val="24"/>
          <w:lang w:eastAsia="ru-RU"/>
        </w:rPr>
      </w:pPr>
      <w:r w:rsidRPr="00915694">
        <w:rPr>
          <w:rFonts w:ascii="Times New Roman" w:eastAsia="Calibri" w:hAnsi="Times New Roman" w:cs="Times New Roman"/>
          <w:color w:val="000000"/>
          <w:sz w:val="24"/>
          <w:szCs w:val="24"/>
          <w:lang w:eastAsia="ru-RU"/>
        </w:rPr>
        <w:t>строения для содержания домашнего скота и птицы (при условии соблюдения отношений добрососедства);</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ветлечебницы без постоянного содержания животных;</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спортплощадки, теннисные корты;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 xml:space="preserve">спортзалы, залы рекреации; клубы многоцелевого и специализированного назначения с ограничением по времени работы; </w:t>
      </w:r>
    </w:p>
    <w:p w:rsidR="00915694" w:rsidRPr="00915694" w:rsidRDefault="00915694" w:rsidP="00915694">
      <w:pPr>
        <w:numPr>
          <w:ilvl w:val="0"/>
          <w:numId w:val="12"/>
        </w:numPr>
        <w:spacing w:after="0" w:line="240" w:lineRule="auto"/>
        <w:jc w:val="both"/>
        <w:rPr>
          <w:rFonts w:ascii="Times New Roman" w:eastAsia="Calibri" w:hAnsi="Times New Roman" w:cs="Times New Roman"/>
          <w:color w:val="000000"/>
          <w:sz w:val="24"/>
          <w:szCs w:val="24"/>
          <w:lang w:eastAsia="ru-RU"/>
        </w:rPr>
      </w:pPr>
      <w:r w:rsidRPr="00915694">
        <w:rPr>
          <w:rFonts w:ascii="Times New Roman" w:eastAsia="Calibri" w:hAnsi="Times New Roman" w:cs="Times New Roman"/>
          <w:sz w:val="24"/>
          <w:szCs w:val="24"/>
          <w:lang w:eastAsia="ru-RU"/>
        </w:rPr>
        <w:t xml:space="preserve">отделения, участковые пункты </w:t>
      </w:r>
      <w:r w:rsidRPr="00915694">
        <w:rPr>
          <w:rFonts w:ascii="Times New Roman" w:eastAsia="Calibri" w:hAnsi="Times New Roman" w:cs="Times New Roman"/>
          <w:color w:val="000000"/>
          <w:sz w:val="24"/>
          <w:szCs w:val="24"/>
          <w:lang w:eastAsia="ru-RU"/>
        </w:rPr>
        <w:t>полиции;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отделения связи;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жилищно-эксплуатационные и аварийно-диспетчерские службы;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парковки перед объектами обслуживающих и коммерческих видов использования;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антенны сотовой, радиорелейной и спутниковой связи;</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приемные пункты и мастерские по мелкому бытовому ремонту (ремонту обуви, одежды, зонтов, часов и т.п.); пошивочные ателье и мастерские до 100 кв.м;</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парикмахерские, косметические салоны, салоны красоты;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памятники и памятные знаки.</w:t>
      </w:r>
    </w:p>
    <w:p w:rsidR="00915694" w:rsidRPr="00915694" w:rsidRDefault="00915694" w:rsidP="00915694">
      <w:pPr>
        <w:spacing w:after="0" w:line="240" w:lineRule="auto"/>
        <w:ind w:left="1152" w:hanging="360"/>
        <w:jc w:val="both"/>
        <w:rPr>
          <w:rFonts w:ascii="Times New Roman" w:eastAsia="Calibri" w:hAnsi="Times New Roman" w:cs="Times New Roman"/>
          <w:sz w:val="24"/>
          <w:szCs w:val="24"/>
          <w:lang w:eastAsia="ru-RU"/>
        </w:rPr>
      </w:pPr>
    </w:p>
    <w:p w:rsidR="00915694" w:rsidRPr="00915694" w:rsidRDefault="00915694" w:rsidP="00915694">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915694" w:rsidRPr="00915694" w:rsidRDefault="00915694" w:rsidP="00915694">
      <w:pPr>
        <w:tabs>
          <w:tab w:val="left" w:pos="567"/>
        </w:tabs>
        <w:spacing w:after="0" w:line="240" w:lineRule="auto"/>
        <w:ind w:firstLine="142"/>
        <w:jc w:val="both"/>
        <w:rPr>
          <w:rFonts w:ascii="Times New Roman" w:eastAsia="Times New Roman" w:hAnsi="Times New Roman" w:cs="Times New Roman"/>
          <w:sz w:val="24"/>
          <w:szCs w:val="24"/>
          <w:lang w:eastAsia="ru-RU"/>
        </w:rPr>
      </w:pPr>
    </w:p>
    <w:p w:rsidR="00915694" w:rsidRPr="00915694" w:rsidRDefault="00915694" w:rsidP="00F23CBF">
      <w:pPr>
        <w:tabs>
          <w:tab w:val="left" w:pos="567"/>
        </w:tabs>
        <w:spacing w:after="0" w:line="240" w:lineRule="auto"/>
        <w:ind w:firstLine="72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Ж-1П. Зона перспективной жилой застройки</w:t>
      </w:r>
    </w:p>
    <w:p w:rsidR="00915694" w:rsidRPr="00915694" w:rsidRDefault="00915694" w:rsidP="00915694">
      <w:pPr>
        <w:tabs>
          <w:tab w:val="left" w:pos="567"/>
        </w:tabs>
        <w:spacing w:after="0" w:line="240" w:lineRule="auto"/>
        <w:ind w:firstLine="720"/>
        <w:jc w:val="both"/>
        <w:rPr>
          <w:rFonts w:ascii="Times New Roman" w:eastAsia="Times New Roman" w:hAnsi="Times New Roman" w:cs="Times New Roman"/>
          <w:sz w:val="24"/>
          <w:szCs w:val="24"/>
          <w:lang w:eastAsia="ru-RU"/>
        </w:rPr>
      </w:pPr>
    </w:p>
    <w:p w:rsidR="00915694" w:rsidRPr="00915694" w:rsidRDefault="00915694" w:rsidP="00915694">
      <w:pPr>
        <w:numPr>
          <w:ilvl w:val="12"/>
          <w:numId w:val="0"/>
        </w:numPr>
        <w:spacing w:after="0" w:line="240" w:lineRule="auto"/>
        <w:ind w:firstLine="709"/>
        <w:jc w:val="both"/>
        <w:rPr>
          <w:rFonts w:ascii="Times New Roman" w:eastAsia="Times New Roman" w:hAnsi="Times New Roman" w:cs="Times New Roman"/>
          <w:iCs/>
          <w:sz w:val="24"/>
          <w:szCs w:val="24"/>
          <w:lang w:eastAsia="ru-RU"/>
        </w:rPr>
      </w:pPr>
      <w:r w:rsidRPr="00915694">
        <w:rPr>
          <w:rFonts w:ascii="Times New Roman" w:eastAsia="Times New Roman" w:hAnsi="Times New Roman" w:cs="Times New Roman"/>
          <w:noProof/>
          <w:sz w:val="24"/>
          <w:szCs w:val="24"/>
          <w:lang w:eastAsia="ru-RU"/>
        </w:rPr>
        <w:t xml:space="preserve">Зона перспективной жилой застройки выделена для планируемой,в соответствии с документами территориального планирования Кайбицкого муниципального района и Надеждинского сельского поселения, застройки отдельно стоящими индивидуальными жилыми домами приусадебного типа </w:t>
      </w:r>
      <w:r w:rsidRPr="00915694">
        <w:rPr>
          <w:rFonts w:ascii="Times New Roman" w:eastAsia="Times New Roman" w:hAnsi="Times New Roman" w:cs="Times New Roman"/>
          <w:iCs/>
          <w:sz w:val="24"/>
          <w:szCs w:val="24"/>
          <w:lang w:eastAsia="ru-RU"/>
        </w:rPr>
        <w:t>с минимально разрешенным набором услуг местного значения.</w:t>
      </w:r>
      <w:r w:rsidRPr="00915694">
        <w:rPr>
          <w:rFonts w:ascii="Times New Roman" w:eastAsia="Times New Roman" w:hAnsi="Times New Roman" w:cs="Times New Roman"/>
          <w:noProof/>
          <w:sz w:val="24"/>
          <w:szCs w:val="24"/>
          <w:lang w:eastAsia="ru-RU"/>
        </w:rPr>
        <w:t xml:space="preserve">. </w:t>
      </w:r>
    </w:p>
    <w:p w:rsidR="00915694" w:rsidRPr="00915694" w:rsidRDefault="00915694" w:rsidP="00915694">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noProof/>
          <w:sz w:val="24"/>
          <w:szCs w:val="24"/>
          <w:lang w:eastAsia="ru-RU"/>
        </w:rPr>
        <w:t>Виды разрешенного использования земельных участков и объектов капитального строительства, предельные параметры разрешенного использования, требования к застройке земельных участков  для зоны Ж-1П  соответствуют видам разрешенного использования земельных участков и объектов капитального строительства, предельным параметрам и требованиям к застройке земельных участков установленным для зоны Ж-1.</w:t>
      </w:r>
    </w:p>
    <w:p w:rsidR="00915694" w:rsidRPr="00915694" w:rsidRDefault="00915694" w:rsidP="00915694">
      <w:pPr>
        <w:tabs>
          <w:tab w:val="left" w:pos="567"/>
        </w:tabs>
        <w:spacing w:after="0" w:line="240" w:lineRule="auto"/>
        <w:ind w:firstLine="142"/>
        <w:jc w:val="both"/>
        <w:rPr>
          <w:rFonts w:ascii="Times New Roman" w:eastAsia="Times New Roman" w:hAnsi="Times New Roman" w:cs="Times New Roman"/>
          <w:sz w:val="24"/>
          <w:szCs w:val="24"/>
          <w:lang w:eastAsia="ru-RU"/>
        </w:rPr>
      </w:pPr>
    </w:p>
    <w:p w:rsidR="00915694" w:rsidRPr="00915694" w:rsidRDefault="00915694" w:rsidP="00F23CBF">
      <w:pPr>
        <w:numPr>
          <w:ilvl w:val="12"/>
          <w:numId w:val="0"/>
        </w:numPr>
        <w:tabs>
          <w:tab w:val="num" w:pos="709"/>
        </w:tabs>
        <w:spacing w:after="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Статья 35.2. Градостроительные регламенты. Общественно-деловые зоны.</w:t>
      </w: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b/>
          <w:sz w:val="24"/>
          <w:szCs w:val="24"/>
          <w:lang w:eastAsia="ru-RU"/>
        </w:rPr>
      </w:pPr>
    </w:p>
    <w:p w:rsidR="00915694" w:rsidRPr="00915694" w:rsidRDefault="00915694" w:rsidP="00915694">
      <w:pPr>
        <w:spacing w:after="0" w:line="240" w:lineRule="auto"/>
        <w:ind w:firstLine="540"/>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1. Общественно - деловые зоны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915694" w:rsidRPr="00915694" w:rsidRDefault="00915694" w:rsidP="00915694">
      <w:pPr>
        <w:spacing w:after="0" w:line="240" w:lineRule="auto"/>
        <w:ind w:firstLine="540"/>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2. Объекты, размещаемые в территориальной зоне, должны соответствовать основным видам разрешенного использования на 75% площади территории. До 25% площади территории допускается использовать для размещения объектов, назначение которых определено настоящими Правилами в качестве вспомогательных. </w:t>
      </w:r>
    </w:p>
    <w:p w:rsidR="00915694" w:rsidRPr="00915694" w:rsidRDefault="00915694" w:rsidP="00915694">
      <w:pPr>
        <w:numPr>
          <w:ilvl w:val="12"/>
          <w:numId w:val="0"/>
        </w:numPr>
        <w:tabs>
          <w:tab w:val="num" w:pos="709"/>
        </w:tabs>
        <w:spacing w:after="0" w:line="240" w:lineRule="auto"/>
        <w:jc w:val="both"/>
        <w:rPr>
          <w:rFonts w:ascii="Times New Roman" w:eastAsia="Times New Roman" w:hAnsi="Times New Roman" w:cs="Times New Roman"/>
          <w:b/>
          <w:sz w:val="24"/>
          <w:szCs w:val="24"/>
          <w:lang w:eastAsia="ru-RU"/>
        </w:rPr>
      </w:pPr>
    </w:p>
    <w:p w:rsidR="00915694" w:rsidRPr="00915694" w:rsidRDefault="00915694" w:rsidP="00F23CBF">
      <w:pPr>
        <w:numPr>
          <w:ilvl w:val="12"/>
          <w:numId w:val="0"/>
        </w:numPr>
        <w:tabs>
          <w:tab w:val="num" w:pos="709"/>
        </w:tabs>
        <w:spacing w:after="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ОД-1. Многофункциональная  общественно-деловая зона</w:t>
      </w: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b/>
          <w:sz w:val="24"/>
          <w:szCs w:val="24"/>
          <w:lang w:eastAsia="ru-RU"/>
        </w:rPr>
      </w:pP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iCs/>
          <w:sz w:val="24"/>
          <w:szCs w:val="24"/>
          <w:lang w:eastAsia="ru-RU"/>
        </w:rPr>
      </w:pPr>
      <w:r w:rsidRPr="00915694">
        <w:rPr>
          <w:rFonts w:ascii="Times New Roman" w:eastAsia="Times New Roman" w:hAnsi="Times New Roman" w:cs="Times New Roman"/>
          <w:sz w:val="24"/>
          <w:szCs w:val="24"/>
          <w:lang w:eastAsia="ru-RU"/>
        </w:rPr>
        <w:t>Многофункциональная  общественно-деловая зона ОД-1</w:t>
      </w:r>
      <w:r w:rsidRPr="00915694">
        <w:rPr>
          <w:rFonts w:ascii="Times New Roman" w:eastAsia="Times New Roman" w:hAnsi="Times New Roman" w:cs="Times New Roman"/>
          <w:iCs/>
          <w:sz w:val="24"/>
          <w:szCs w:val="24"/>
          <w:lang w:eastAsia="ru-RU"/>
        </w:rPr>
        <w:t xml:space="preserve"> выделена для обеспечения правовых условий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sz w:val="24"/>
          <w:szCs w:val="24"/>
          <w:lang w:eastAsia="ru-RU"/>
        </w:rPr>
      </w:pPr>
    </w:p>
    <w:p w:rsidR="00915694" w:rsidRPr="00915694" w:rsidRDefault="00915694" w:rsidP="00F23CBF">
      <w:pPr>
        <w:numPr>
          <w:ilvl w:val="12"/>
          <w:numId w:val="0"/>
        </w:numPr>
        <w:tabs>
          <w:tab w:val="num" w:pos="709"/>
        </w:tabs>
        <w:spacing w:after="24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Основные виды разрешенного использования недвижимости: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административно-хозяйственные, деловые, общественные учреждения и организации;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многофункциональные деловые и обслуживающие здания;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кредитно-финансовые учреждения;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 xml:space="preserve">судебные и юридические органы; </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гостиницы;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учреждения культуры и искусства;</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конфессиональные объекты;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учебные заведения религиозного направления;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клубы;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открытые, закрытые розничные рынки;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магазины;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предприятия общественного питания;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объекты бытового обслуживания;</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пункты проката;</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общественные туалеты;</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физкультурно-спортивные комплексы, в том числе открытые спортивные сооружения с трибунами для размещения зрителей;</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лодочные станции;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спортивные школы;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спортзалы, залы рекреации (с бассейном или без), бассейны;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клубы многоцелевого и специализированного назначения;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спортплощадки, теннисные корты;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val="en-US" w:eastAsia="ru-RU"/>
        </w:rPr>
        <w:t>ипподромы</w:t>
      </w:r>
      <w:r w:rsidRPr="00915694">
        <w:rPr>
          <w:rFonts w:ascii="Times New Roman" w:eastAsia="Calibri" w:hAnsi="Times New Roman" w:cs="Times New Roman"/>
          <w:sz w:val="24"/>
          <w:szCs w:val="24"/>
          <w:lang w:eastAsia="ru-RU"/>
        </w:rPr>
        <w:t>;</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майданы;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средние специальные учебные заведения;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учебно-производственные мастерские;</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научные комплексы;</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общежития; </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амбулаторно-поликлинические учреждения, стационары; станции скорой медицинской помощи, морги;</w:t>
      </w:r>
    </w:p>
    <w:p w:rsidR="00915694" w:rsidRPr="00915694" w:rsidRDefault="00915694" w:rsidP="00915694">
      <w:pPr>
        <w:numPr>
          <w:ilvl w:val="0"/>
          <w:numId w:val="12"/>
        </w:numPr>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аптеки;</w:t>
      </w:r>
    </w:p>
    <w:p w:rsidR="00915694" w:rsidRPr="00915694" w:rsidRDefault="00915694" w:rsidP="00915694">
      <w:pPr>
        <w:numPr>
          <w:ilvl w:val="0"/>
          <w:numId w:val="12"/>
        </w:numPr>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фельдшерско-акушерский пункт;</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аварийно-диспетчерские службы организаций, осуществляющих эксплуатацию сетей инженерно-технического обеспечения;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предприятия связи;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 xml:space="preserve">отделения, участковые пункты </w:t>
      </w:r>
      <w:r w:rsidRPr="00915694">
        <w:rPr>
          <w:rFonts w:ascii="Times New Roman" w:eastAsia="Calibri" w:hAnsi="Times New Roman" w:cs="Times New Roman"/>
          <w:color w:val="000000"/>
          <w:sz w:val="24"/>
          <w:szCs w:val="24"/>
          <w:lang w:eastAsia="ru-RU"/>
        </w:rPr>
        <w:t>полиции;</w:t>
      </w:r>
      <w:r w:rsidRPr="00915694">
        <w:rPr>
          <w:rFonts w:ascii="Times New Roman" w:eastAsia="Calibri" w:hAnsi="Times New Roman" w:cs="Times New Roman"/>
          <w:sz w:val="24"/>
          <w:szCs w:val="24"/>
          <w:lang w:eastAsia="ru-RU"/>
        </w:rPr>
        <w:t xml:space="preserve"> </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 xml:space="preserve">пожарные депо; </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ветлечебницы без содержания животных.</w:t>
      </w:r>
    </w:p>
    <w:p w:rsidR="00915694" w:rsidRPr="00915694" w:rsidRDefault="00915694" w:rsidP="00915694">
      <w:pPr>
        <w:spacing w:after="0" w:line="240" w:lineRule="auto"/>
        <w:rPr>
          <w:rFonts w:ascii="Times New Roman" w:eastAsia="Times New Roman" w:hAnsi="Times New Roman" w:cs="Times New Roman"/>
          <w:sz w:val="24"/>
          <w:szCs w:val="24"/>
          <w:lang w:eastAsia="zh-CN"/>
        </w:rPr>
      </w:pPr>
    </w:p>
    <w:p w:rsidR="00915694" w:rsidRPr="00915694" w:rsidRDefault="00915694" w:rsidP="00F23CBF">
      <w:pPr>
        <w:numPr>
          <w:ilvl w:val="12"/>
          <w:numId w:val="0"/>
        </w:numPr>
        <w:tabs>
          <w:tab w:val="num" w:pos="709"/>
        </w:tabs>
        <w:spacing w:after="240" w:line="240" w:lineRule="auto"/>
        <w:ind w:firstLine="54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Вспомогательные виды разрешенного использования: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автостоянки для временного хранения легкового автотранспорта (гостевые, открытые, подземные и полуподземные, многоэтажные)</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contextualSpacing/>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гаражи служебного транспорта;</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благоустройство, озеленение;</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пункты оказания первой медицинской помощи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аптеки.</w:t>
      </w:r>
    </w:p>
    <w:p w:rsidR="00915694" w:rsidRPr="00915694" w:rsidRDefault="00915694" w:rsidP="00915694">
      <w:pPr>
        <w:spacing w:after="0" w:line="240" w:lineRule="auto"/>
        <w:ind w:firstLine="567"/>
        <w:rPr>
          <w:rFonts w:ascii="Times New Roman" w:eastAsia="Times New Roman" w:hAnsi="Times New Roman" w:cs="Times New Roman"/>
          <w:sz w:val="24"/>
          <w:szCs w:val="24"/>
          <w:lang w:eastAsia="zh-CN"/>
        </w:rPr>
      </w:pPr>
    </w:p>
    <w:p w:rsidR="00915694" w:rsidRPr="00915694" w:rsidRDefault="00915694" w:rsidP="00F23CBF">
      <w:pPr>
        <w:widowControl w:val="0"/>
        <w:spacing w:after="24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Условно разрешенные виды использования:</w:t>
      </w:r>
    </w:p>
    <w:p w:rsidR="00915694" w:rsidRPr="00915694" w:rsidRDefault="00915694" w:rsidP="00915694">
      <w:pPr>
        <w:widowControl w:val="0"/>
        <w:numPr>
          <w:ilvl w:val="0"/>
          <w:numId w:val="12"/>
        </w:numPr>
        <w:tabs>
          <w:tab w:val="left" w:pos="240"/>
          <w:tab w:val="left" w:pos="560"/>
        </w:tabs>
        <w:suppressAutoHyphens/>
        <w:autoSpaceDE w:val="0"/>
        <w:spacing w:after="0" w:line="240" w:lineRule="auto"/>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жилые дома малой и средней этажности;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детские площадки, площадки для отдыха;</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хозяйственные площадки;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встроенно-пристроенные обслуживающие объекты;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временные торговые объекты;</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гаражи индивидуальных легковых автомобилей (подземные, полуподземные, многоэтажные, встроенные или встроенно-пристроенные).</w:t>
      </w:r>
    </w:p>
    <w:p w:rsidR="00915694" w:rsidRPr="00915694" w:rsidRDefault="00915694" w:rsidP="00915694">
      <w:pPr>
        <w:spacing w:after="0" w:line="240" w:lineRule="auto"/>
        <w:ind w:left="540"/>
        <w:jc w:val="both"/>
        <w:rPr>
          <w:rFonts w:ascii="Times New Roman" w:eastAsia="Calibri" w:hAnsi="Times New Roman" w:cs="Times New Roman"/>
          <w:sz w:val="24"/>
          <w:szCs w:val="24"/>
          <w:lang w:eastAsia="ru-RU"/>
        </w:rPr>
      </w:pPr>
    </w:p>
    <w:p w:rsidR="00915694" w:rsidRPr="00915694" w:rsidRDefault="00915694" w:rsidP="00915694">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915694" w:rsidRPr="00915694" w:rsidRDefault="00915694" w:rsidP="00915694">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Статья 35.3. Градостроительные регламенты. Зоны сельскохозяйственного назначения</w:t>
      </w: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b/>
          <w:sz w:val="24"/>
          <w:szCs w:val="24"/>
          <w:lang w:eastAsia="ru-RU"/>
        </w:rPr>
      </w:pPr>
    </w:p>
    <w:p w:rsidR="00915694" w:rsidRPr="00915694" w:rsidRDefault="00915694" w:rsidP="00915694">
      <w:pPr>
        <w:spacing w:after="0" w:line="240" w:lineRule="auto"/>
        <w:ind w:firstLine="540"/>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 </w:t>
      </w:r>
    </w:p>
    <w:p w:rsidR="00915694" w:rsidRPr="00915694" w:rsidRDefault="00915694" w:rsidP="00915694">
      <w:pPr>
        <w:widowControl w:val="0"/>
        <w:tabs>
          <w:tab w:val="left" w:pos="240"/>
          <w:tab w:val="left" w:pos="560"/>
          <w:tab w:val="left" w:pos="851"/>
        </w:tabs>
        <w:suppressAutoHyphens/>
        <w:autoSpaceDE w:val="0"/>
        <w:autoSpaceDN w:val="0"/>
        <w:adjustRightInd w:val="0"/>
        <w:spacing w:after="0" w:line="264" w:lineRule="auto"/>
        <w:ind w:left="360"/>
        <w:contextualSpacing/>
        <w:jc w:val="both"/>
        <w:rPr>
          <w:rFonts w:ascii="Times New Roman" w:eastAsia="Times New Roman" w:hAnsi="Times New Roman" w:cs="Times New Roman"/>
          <w:b/>
          <w:bCs/>
          <w:noProof/>
          <w:kern w:val="1"/>
          <w:sz w:val="24"/>
          <w:szCs w:val="24"/>
          <w:lang w:eastAsia="ar-SA"/>
        </w:rPr>
      </w:pPr>
      <w:r w:rsidRPr="00915694">
        <w:rPr>
          <w:rFonts w:ascii="Times New Roman" w:eastAsia="Times New Roman" w:hAnsi="Times New Roman" w:cs="Times New Roman"/>
          <w:b/>
          <w:kern w:val="1"/>
          <w:sz w:val="24"/>
          <w:szCs w:val="24"/>
          <w:lang w:eastAsia="ar-SA"/>
        </w:rPr>
        <w:t xml:space="preserve">СХ-1. </w:t>
      </w:r>
      <w:r w:rsidRPr="00915694">
        <w:rPr>
          <w:rFonts w:ascii="Times New Roman" w:eastAsia="Times New Roman" w:hAnsi="Times New Roman" w:cs="Times New Roman"/>
          <w:b/>
          <w:bCs/>
          <w:noProof/>
          <w:kern w:val="1"/>
          <w:sz w:val="24"/>
          <w:szCs w:val="24"/>
          <w:lang w:eastAsia="ar-SA"/>
        </w:rPr>
        <w:t>зона размещения объектов агропромышленного комплекса и объектов обслуживания  объектов агропромышленного комплекса на землях сельхозназначения</w:t>
      </w: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b/>
          <w:sz w:val="24"/>
          <w:szCs w:val="24"/>
          <w:lang w:eastAsia="ru-RU"/>
        </w:rPr>
      </w:pPr>
    </w:p>
    <w:p w:rsidR="00915694" w:rsidRPr="00915694" w:rsidRDefault="00915694" w:rsidP="00915694">
      <w:pPr>
        <w:widowControl w:val="0"/>
        <w:tabs>
          <w:tab w:val="left" w:pos="240"/>
          <w:tab w:val="left" w:pos="560"/>
          <w:tab w:val="left" w:pos="851"/>
        </w:tabs>
        <w:suppressAutoHyphens/>
        <w:autoSpaceDE w:val="0"/>
        <w:autoSpaceDN w:val="0"/>
        <w:adjustRightInd w:val="0"/>
        <w:spacing w:after="0" w:line="264" w:lineRule="auto"/>
        <w:ind w:firstLine="561"/>
        <w:contextualSpacing/>
        <w:jc w:val="both"/>
        <w:rPr>
          <w:rFonts w:ascii="Times New Roman" w:eastAsia="Times New Roman" w:hAnsi="Times New Roman" w:cs="Times New Roman"/>
          <w:bCs/>
          <w:noProof/>
          <w:kern w:val="1"/>
          <w:sz w:val="24"/>
          <w:szCs w:val="24"/>
          <w:lang w:eastAsia="ar-SA"/>
        </w:rPr>
      </w:pPr>
      <w:r w:rsidRPr="00915694">
        <w:rPr>
          <w:rFonts w:ascii="Times New Roman" w:eastAsia="Times New Roman" w:hAnsi="Times New Roman" w:cs="Times New Roman"/>
          <w:bCs/>
          <w:noProof/>
          <w:kern w:val="1"/>
          <w:sz w:val="24"/>
          <w:szCs w:val="24"/>
          <w:lang w:eastAsia="ar-SA"/>
        </w:rPr>
        <w:t>Зона СХ-1 выделена в целях обеспечения правовых условий формирования территорий, используемых для размещения объектов агропромышленного комплекса на землях сельхозназначения</w:t>
      </w:r>
    </w:p>
    <w:p w:rsidR="00915694" w:rsidRPr="00915694" w:rsidRDefault="00915694" w:rsidP="00F23CBF">
      <w:pPr>
        <w:widowControl w:val="0"/>
        <w:spacing w:before="240" w:after="24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Основные виды разрешенного использования недвижимости: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животноводческие предприятия; </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птицеводческие предприятия;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звероводческие предприятия;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пасеки;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фермерские хозяйства; </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рыбохозяйственные предприятия;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предприятия по хранению и переработке сельскохозяйственной продукции;</w:t>
      </w:r>
    </w:p>
    <w:p w:rsidR="00915694" w:rsidRPr="00915694" w:rsidRDefault="00915694" w:rsidP="00915694">
      <w:pPr>
        <w:widowControl w:val="0"/>
        <w:tabs>
          <w:tab w:val="left" w:pos="240"/>
          <w:tab w:val="left" w:pos="560"/>
        </w:tabs>
        <w:suppressAutoHyphens/>
        <w:autoSpaceDE w:val="0"/>
        <w:spacing w:after="0" w:line="240" w:lineRule="auto"/>
        <w:ind w:left="398"/>
        <w:jc w:val="both"/>
        <w:rPr>
          <w:rFonts w:ascii="Times New Roman" w:eastAsia="Times New Roman" w:hAnsi="Times New Roman" w:cs="Times New Roman"/>
          <w:sz w:val="20"/>
          <w:szCs w:val="20"/>
          <w:lang w:eastAsia="ru-RU"/>
        </w:rPr>
      </w:pPr>
    </w:p>
    <w:p w:rsidR="00915694" w:rsidRPr="00915694" w:rsidRDefault="00915694" w:rsidP="00F23CBF">
      <w:pPr>
        <w:widowControl w:val="0"/>
        <w:spacing w:after="24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Вспомогательные виды разрешенного использования: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площадки компостирования; </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предприятия по ремонту, техническому обслуживанию и хранению сельскохозяйственных машин и автомобилей; </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сельскохозяйственные ветеринарные учреждения;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материальные склады, </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транспортные, энергетические объекты, связанные с основными  предприятиями, коммуникации, обеспечивающие внутренние и внешние связи объектов указанной зоны;</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сооружения для постоянного и временного хранения транспортных средств;</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площадки для мусоросборников;</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ограждения в установленных случаях;</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благоустройство, озеленение;</w:t>
      </w:r>
    </w:p>
    <w:p w:rsidR="00915694" w:rsidRPr="00915694" w:rsidRDefault="00915694" w:rsidP="00915694">
      <w:pPr>
        <w:numPr>
          <w:ilvl w:val="0"/>
          <w:numId w:val="13"/>
        </w:numPr>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объекты пожарной охраны;</w:t>
      </w:r>
    </w:p>
    <w:p w:rsidR="00915694" w:rsidRPr="00915694" w:rsidRDefault="00915694" w:rsidP="00915694">
      <w:pPr>
        <w:tabs>
          <w:tab w:val="num" w:pos="540"/>
        </w:tabs>
        <w:spacing w:after="0" w:line="240" w:lineRule="auto"/>
        <w:jc w:val="both"/>
        <w:rPr>
          <w:rFonts w:ascii="Times New Roman" w:eastAsia="Times New Roman" w:hAnsi="Times New Roman" w:cs="Times New Roman"/>
          <w:sz w:val="24"/>
          <w:szCs w:val="24"/>
          <w:lang w:eastAsia="ru-RU"/>
        </w:rPr>
      </w:pPr>
    </w:p>
    <w:p w:rsidR="00915694" w:rsidRPr="00915694" w:rsidRDefault="00915694" w:rsidP="00F23CBF">
      <w:pPr>
        <w:widowControl w:val="0"/>
        <w:spacing w:after="24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Условно разрешенные виды использования: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склады минеральных удобрений и химических средств защиты растений;</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АЗС.</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915694">
          <w:rPr>
            <w:rFonts w:ascii="Times New Roman" w:eastAsia="Times New Roman" w:hAnsi="Times New Roman" w:cs="Times New Roman"/>
            <w:sz w:val="24"/>
            <w:szCs w:val="24"/>
            <w:lang w:eastAsia="ru-RU"/>
          </w:rPr>
          <w:t>150 кв. м</w:t>
        </w:r>
      </w:smartTag>
      <w:r w:rsidRPr="00915694">
        <w:rPr>
          <w:rFonts w:ascii="Times New Roman" w:eastAsia="Times New Roman" w:hAnsi="Times New Roman" w:cs="Times New Roman"/>
          <w:sz w:val="24"/>
          <w:szCs w:val="24"/>
          <w:lang w:eastAsia="ru-RU"/>
        </w:rPr>
        <w:t>;</w:t>
      </w:r>
    </w:p>
    <w:p w:rsidR="00915694" w:rsidRPr="00915694" w:rsidRDefault="00915694" w:rsidP="00915694">
      <w:pPr>
        <w:spacing w:after="0" w:line="240" w:lineRule="auto"/>
        <w:ind w:left="360"/>
        <w:jc w:val="both"/>
        <w:rPr>
          <w:rFonts w:ascii="Times New Roman" w:eastAsia="Calibri" w:hAnsi="Times New Roman" w:cs="Times New Roman"/>
          <w:sz w:val="24"/>
          <w:szCs w:val="24"/>
          <w:lang w:eastAsia="ru-RU"/>
        </w:rPr>
      </w:pPr>
    </w:p>
    <w:p w:rsidR="00915694" w:rsidRPr="00915694" w:rsidRDefault="00915694" w:rsidP="00915694">
      <w:pPr>
        <w:spacing w:after="0" w:line="240" w:lineRule="auto"/>
        <w:ind w:firstLine="540"/>
        <w:jc w:val="both"/>
        <w:rPr>
          <w:rFonts w:ascii="Times New Roman" w:eastAsia="Times New Roman" w:hAnsi="Times New Roman" w:cs="Times New Roman"/>
          <w:sz w:val="24"/>
          <w:szCs w:val="24"/>
          <w:lang w:eastAsia="ru-RU"/>
        </w:rPr>
      </w:pPr>
    </w:p>
    <w:p w:rsidR="00915694" w:rsidRPr="00915694" w:rsidRDefault="00915694" w:rsidP="00915694">
      <w:pPr>
        <w:numPr>
          <w:ilvl w:val="12"/>
          <w:numId w:val="0"/>
        </w:numPr>
        <w:tabs>
          <w:tab w:val="num" w:pos="709"/>
        </w:tabs>
        <w:spacing w:after="0" w:line="240" w:lineRule="auto"/>
        <w:jc w:val="both"/>
        <w:rPr>
          <w:rFonts w:ascii="Times New Roman" w:eastAsia="Times New Roman" w:hAnsi="Times New Roman" w:cs="Times New Roman"/>
          <w:b/>
          <w:sz w:val="24"/>
          <w:szCs w:val="24"/>
          <w:lang w:eastAsia="ru-RU"/>
        </w:rPr>
      </w:pP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Статья 35.4. Градостроительные регламенты. Зона инженерной и транспортной инфраструктуры</w:t>
      </w: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b/>
          <w:sz w:val="24"/>
          <w:szCs w:val="24"/>
          <w:lang w:eastAsia="ru-RU"/>
        </w:rPr>
      </w:pPr>
    </w:p>
    <w:p w:rsidR="00915694" w:rsidRPr="00915694" w:rsidRDefault="00915694" w:rsidP="00915694">
      <w:pPr>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          Зона инженерно-транспортной инфраструктуры  предназначена для размещения  объектов  инженерной и транспортной инфраструктур, а так же для установления санитарно-защитных зон таких объектов, в соответствии с требованиями технических регламентов.</w:t>
      </w:r>
    </w:p>
    <w:p w:rsidR="00915694" w:rsidRPr="00915694" w:rsidRDefault="00915694" w:rsidP="00915694">
      <w:pPr>
        <w:spacing w:after="0" w:line="240" w:lineRule="auto"/>
        <w:ind w:left="792"/>
        <w:jc w:val="both"/>
        <w:rPr>
          <w:rFonts w:ascii="Times New Roman" w:eastAsia="Calibri" w:hAnsi="Times New Roman" w:cs="Times New Roman"/>
          <w:sz w:val="24"/>
          <w:szCs w:val="24"/>
          <w:lang w:eastAsia="ru-RU"/>
        </w:rPr>
      </w:pPr>
    </w:p>
    <w:p w:rsidR="00915694" w:rsidRPr="00915694" w:rsidRDefault="00915694" w:rsidP="00F23CBF">
      <w:pPr>
        <w:tabs>
          <w:tab w:val="left" w:pos="1080"/>
        </w:tabs>
        <w:spacing w:after="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 xml:space="preserve">ИТ-1 Зона размещения объектов инженерной  инфраструктуры </w:t>
      </w:r>
    </w:p>
    <w:p w:rsidR="00915694" w:rsidRPr="00915694" w:rsidRDefault="00915694" w:rsidP="00915694">
      <w:pPr>
        <w:tabs>
          <w:tab w:val="left" w:pos="1080"/>
        </w:tabs>
        <w:spacing w:after="0" w:line="240" w:lineRule="auto"/>
        <w:ind w:firstLine="567"/>
        <w:jc w:val="both"/>
        <w:rPr>
          <w:rFonts w:ascii="Times New Roman" w:eastAsia="Times New Roman" w:hAnsi="Times New Roman" w:cs="Times New Roman"/>
          <w:b/>
          <w:sz w:val="24"/>
          <w:szCs w:val="24"/>
          <w:lang w:eastAsia="ru-RU"/>
        </w:rPr>
      </w:pPr>
    </w:p>
    <w:p w:rsidR="00915694" w:rsidRPr="00915694" w:rsidRDefault="00915694" w:rsidP="00915694">
      <w:pPr>
        <w:tabs>
          <w:tab w:val="left" w:pos="567"/>
          <w:tab w:val="left" w:pos="1080"/>
        </w:tabs>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         Зона ИТ-1 выделена для размещения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915694" w:rsidRPr="00915694" w:rsidRDefault="00915694" w:rsidP="00915694">
      <w:pPr>
        <w:tabs>
          <w:tab w:val="left" w:pos="1080"/>
        </w:tabs>
        <w:spacing w:after="0" w:line="240" w:lineRule="auto"/>
        <w:jc w:val="both"/>
        <w:rPr>
          <w:rFonts w:ascii="Times New Roman" w:eastAsia="Times New Roman" w:hAnsi="Times New Roman" w:cs="Times New Roman"/>
          <w:b/>
          <w:sz w:val="24"/>
          <w:szCs w:val="24"/>
          <w:lang w:eastAsia="ru-RU"/>
        </w:rPr>
      </w:pPr>
    </w:p>
    <w:p w:rsidR="00915694" w:rsidRPr="00915694" w:rsidRDefault="00915694" w:rsidP="00F23CBF">
      <w:pPr>
        <w:widowControl w:val="0"/>
        <w:spacing w:after="24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Основные виды разрешенного использования недвижимости:</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Объекты электроснабжения (ТЭС, ДЭС, электрические подстанции, РУ, РП, линии электропередач и пр.);</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Объекты водоснабжения (водозаборы, водопроводные очистные сооружения, насосные станции, скважины, водонапорные башни, резервуары, гидранты, пожарные водоемы, водопровод и пр.);</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Объекты теплоснабжения (котельные, тепловые пункты, узлы, пункты учета, теплотрассы и пр.);</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Объекты канализации (канализационные очистные сооружения, станции аэрации, канализационные насосные станции, коллекторы и пр.);</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Объекты газоснабжения (газонаполнительные станции, компрессорные скважины, газохранилища, газгольдеры, газораспределительные станции, газопроводы, газорегуляторные пункты и пр.);</w:t>
      </w:r>
    </w:p>
    <w:p w:rsidR="00915694" w:rsidRPr="00915694" w:rsidRDefault="00915694" w:rsidP="00915694">
      <w:pPr>
        <w:widowControl w:val="0"/>
        <w:numPr>
          <w:ilvl w:val="0"/>
          <w:numId w:val="14"/>
        </w:numPr>
        <w:spacing w:after="0" w:line="240" w:lineRule="auto"/>
        <w:jc w:val="both"/>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sz w:val="24"/>
          <w:szCs w:val="24"/>
          <w:lang w:eastAsia="ru-RU"/>
        </w:rPr>
        <w:t>Объекты связи (АТС, телефонные станции, узлы связи, телецентры, радиоцентры, станции, антенны, распределительные шкафы, аэрологические станции, линии связи, оптоволоконные линии и пр.);</w:t>
      </w:r>
    </w:p>
    <w:p w:rsidR="00915694" w:rsidRPr="00915694" w:rsidRDefault="00915694" w:rsidP="00915694">
      <w:pPr>
        <w:widowControl w:val="0"/>
        <w:spacing w:after="0" w:line="240" w:lineRule="auto"/>
        <w:jc w:val="both"/>
        <w:rPr>
          <w:rFonts w:ascii="Times New Roman" w:eastAsia="Times New Roman" w:hAnsi="Times New Roman" w:cs="Times New Roman"/>
          <w:b/>
          <w:sz w:val="24"/>
          <w:szCs w:val="24"/>
          <w:lang w:eastAsia="ru-RU"/>
        </w:rPr>
      </w:pPr>
    </w:p>
    <w:p w:rsidR="00915694" w:rsidRPr="00915694" w:rsidRDefault="00915694" w:rsidP="00F23CBF">
      <w:pPr>
        <w:widowControl w:val="0"/>
        <w:spacing w:after="24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Вспомогательные виды разрешенного использования:</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открытые стоянки краткосрочного хранения автомобилей;</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автостоянки для временного хранения грузовых автомобилей</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ограждение в установленных случаях;</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установка информационных знаков;</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благоустройство территории в установленных случаях;</w:t>
      </w:r>
    </w:p>
    <w:p w:rsidR="00915694" w:rsidRPr="00915694" w:rsidRDefault="00915694" w:rsidP="00915694">
      <w:pPr>
        <w:tabs>
          <w:tab w:val="left" w:pos="900"/>
          <w:tab w:val="num" w:pos="928"/>
          <w:tab w:val="num" w:pos="1620"/>
        </w:tabs>
        <w:spacing w:after="0" w:line="240" w:lineRule="auto"/>
        <w:jc w:val="both"/>
        <w:rPr>
          <w:rFonts w:ascii="Times New Roman" w:eastAsia="Times New Roman" w:hAnsi="Times New Roman" w:cs="Times New Roman"/>
          <w:sz w:val="24"/>
          <w:szCs w:val="24"/>
          <w:lang w:eastAsia="ru-RU"/>
        </w:rPr>
      </w:pPr>
    </w:p>
    <w:p w:rsidR="00915694" w:rsidRPr="00915694" w:rsidRDefault="00915694" w:rsidP="00F23CBF">
      <w:pPr>
        <w:numPr>
          <w:ilvl w:val="12"/>
          <w:numId w:val="0"/>
        </w:numPr>
        <w:tabs>
          <w:tab w:val="num" w:pos="709"/>
        </w:tabs>
        <w:spacing w:after="0" w:line="240" w:lineRule="auto"/>
        <w:ind w:firstLine="567"/>
        <w:jc w:val="both"/>
        <w:outlineLvl w:val="0"/>
        <w:rPr>
          <w:rFonts w:ascii="Times New Roman" w:eastAsia="Times New Roman" w:hAnsi="Times New Roman" w:cs="Times New Roman"/>
          <w:b/>
          <w:sz w:val="24"/>
          <w:szCs w:val="24"/>
          <w:lang w:val="en-US" w:eastAsia="ru-RU"/>
        </w:rPr>
      </w:pPr>
      <w:r w:rsidRPr="00915694">
        <w:rPr>
          <w:rFonts w:ascii="Times New Roman" w:eastAsia="Times New Roman" w:hAnsi="Times New Roman" w:cs="Times New Roman"/>
          <w:b/>
          <w:sz w:val="24"/>
          <w:szCs w:val="24"/>
          <w:lang w:eastAsia="ru-RU"/>
        </w:rPr>
        <w:t>Условно разрешенные виды использования:</w:t>
      </w:r>
    </w:p>
    <w:p w:rsidR="00915694" w:rsidRPr="00915694" w:rsidRDefault="00915694" w:rsidP="00915694">
      <w:pPr>
        <w:numPr>
          <w:ilvl w:val="12"/>
          <w:numId w:val="0"/>
        </w:numPr>
        <w:tabs>
          <w:tab w:val="num" w:pos="709"/>
        </w:tabs>
        <w:spacing w:after="0" w:line="240" w:lineRule="auto"/>
        <w:jc w:val="both"/>
        <w:rPr>
          <w:rFonts w:ascii="Times New Roman" w:eastAsia="Times New Roman" w:hAnsi="Times New Roman" w:cs="Times New Roman"/>
          <w:b/>
          <w:sz w:val="24"/>
          <w:szCs w:val="24"/>
          <w:lang w:val="en-US" w:eastAsia="ru-RU"/>
        </w:rPr>
      </w:pP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строительство и реконструкция сооружений, коммуникаций и других объектов;</w:t>
      </w:r>
    </w:p>
    <w:p w:rsidR="00915694" w:rsidRPr="00915694" w:rsidRDefault="00915694" w:rsidP="00915694">
      <w:pPr>
        <w:widowControl w:val="0"/>
        <w:numPr>
          <w:ilvl w:val="0"/>
          <w:numId w:val="14"/>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землеройные и другие работы.</w:t>
      </w:r>
    </w:p>
    <w:p w:rsidR="00915694" w:rsidRPr="00915694" w:rsidRDefault="00915694" w:rsidP="00915694">
      <w:pPr>
        <w:widowControl w:val="0"/>
        <w:tabs>
          <w:tab w:val="left" w:pos="240"/>
        </w:tabs>
        <w:suppressAutoHyphens/>
        <w:autoSpaceDE w:val="0"/>
        <w:spacing w:after="0" w:line="240" w:lineRule="auto"/>
        <w:ind w:left="540"/>
        <w:jc w:val="both"/>
        <w:rPr>
          <w:rFonts w:ascii="Times New Roman" w:eastAsia="Times New Roman" w:hAnsi="Times New Roman" w:cs="Times New Roman"/>
          <w:sz w:val="24"/>
          <w:szCs w:val="24"/>
          <w:lang w:val="en-US" w:eastAsia="ru-RU"/>
        </w:rPr>
      </w:pPr>
    </w:p>
    <w:p w:rsidR="00915694" w:rsidRPr="00915694" w:rsidRDefault="00915694" w:rsidP="00915694">
      <w:pPr>
        <w:widowControl w:val="0"/>
        <w:tabs>
          <w:tab w:val="left" w:pos="240"/>
        </w:tabs>
        <w:suppressAutoHyphens/>
        <w:autoSpaceDE w:val="0"/>
        <w:spacing w:after="0" w:line="240" w:lineRule="auto"/>
        <w:ind w:left="540"/>
        <w:jc w:val="both"/>
        <w:rPr>
          <w:rFonts w:ascii="Times New Roman" w:eastAsia="Times New Roman" w:hAnsi="Times New Roman" w:cs="Times New Roman"/>
          <w:sz w:val="24"/>
          <w:szCs w:val="24"/>
          <w:lang w:val="en-US" w:eastAsia="ru-RU"/>
        </w:rPr>
      </w:pPr>
    </w:p>
    <w:p w:rsidR="00915694" w:rsidRPr="00915694" w:rsidRDefault="00915694" w:rsidP="00915694">
      <w:pPr>
        <w:numPr>
          <w:ilvl w:val="12"/>
          <w:numId w:val="0"/>
        </w:numPr>
        <w:tabs>
          <w:tab w:val="num" w:pos="709"/>
        </w:tabs>
        <w:spacing w:after="0" w:line="240" w:lineRule="auto"/>
        <w:ind w:firstLine="567"/>
        <w:jc w:val="both"/>
        <w:rPr>
          <w:rFonts w:ascii="Times New Roman" w:eastAsia="Times New Roman" w:hAnsi="Times New Roman" w:cs="Times New Roman"/>
          <w:color w:val="FF99CC"/>
          <w:sz w:val="24"/>
          <w:szCs w:val="24"/>
          <w:lang w:eastAsia="ru-RU"/>
        </w:rPr>
      </w:pPr>
      <w:r w:rsidRPr="00915694">
        <w:rPr>
          <w:rFonts w:ascii="Times New Roman" w:eastAsia="Times New Roman" w:hAnsi="Times New Roman" w:cs="Times New Roman"/>
          <w:b/>
          <w:sz w:val="24"/>
          <w:szCs w:val="24"/>
          <w:lang w:eastAsia="ru-RU"/>
        </w:rPr>
        <w:t>Статья 35.5. Градостроительные регламенты. Зоны рекреационного использования</w:t>
      </w:r>
    </w:p>
    <w:p w:rsidR="00915694" w:rsidRPr="00915694" w:rsidRDefault="00915694" w:rsidP="00915694">
      <w:pPr>
        <w:numPr>
          <w:ilvl w:val="12"/>
          <w:numId w:val="0"/>
        </w:numPr>
        <w:spacing w:after="0" w:line="240" w:lineRule="auto"/>
        <w:ind w:firstLine="709"/>
        <w:jc w:val="both"/>
        <w:rPr>
          <w:rFonts w:ascii="Times New Roman" w:eastAsia="Times New Roman" w:hAnsi="Times New Roman" w:cs="Times New Roman"/>
          <w:iCs/>
          <w:sz w:val="24"/>
          <w:szCs w:val="24"/>
          <w:lang w:eastAsia="ru-RU"/>
        </w:rPr>
      </w:pPr>
      <w:r w:rsidRPr="00915694">
        <w:rPr>
          <w:rFonts w:ascii="Times New Roman" w:eastAsia="Times New Roman" w:hAnsi="Times New Roman" w:cs="Times New Roman"/>
          <w:sz w:val="24"/>
          <w:szCs w:val="24"/>
          <w:lang w:eastAsia="ru-RU"/>
        </w:rPr>
        <w:t xml:space="preserve">В состав зон рекреационного использования включаются зоны в границах территорий,  </w:t>
      </w:r>
      <w:r w:rsidRPr="00915694">
        <w:rPr>
          <w:rFonts w:ascii="Times New Roman" w:eastAsia="Times New Roman" w:hAnsi="Times New Roman" w:cs="Times New Roman"/>
          <w:iCs/>
          <w:sz w:val="24"/>
          <w:szCs w:val="24"/>
          <w:lang w:eastAsia="ru-RU"/>
        </w:rPr>
        <w:t xml:space="preserve"> которых выполняются условия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а также </w:t>
      </w:r>
      <w:r w:rsidRPr="00915694">
        <w:rPr>
          <w:rFonts w:ascii="Times New Roman" w:eastAsia="Times New Roman" w:hAnsi="Times New Roman" w:cs="Times New Roman"/>
          <w:sz w:val="24"/>
          <w:szCs w:val="24"/>
          <w:lang w:eastAsia="ru-RU"/>
        </w:rPr>
        <w:t>для организации парков, скверов, бульваров, используемых в целях кратковременного отдыха, проведения досуга населения.</w:t>
      </w:r>
    </w:p>
    <w:p w:rsidR="00915694" w:rsidRPr="00915694" w:rsidRDefault="00915694" w:rsidP="00915694">
      <w:pPr>
        <w:numPr>
          <w:ilvl w:val="12"/>
          <w:numId w:val="0"/>
        </w:numPr>
        <w:tabs>
          <w:tab w:val="num" w:pos="709"/>
        </w:tabs>
        <w:spacing w:after="0" w:line="240" w:lineRule="auto"/>
        <w:jc w:val="both"/>
        <w:rPr>
          <w:rFonts w:ascii="Times New Roman" w:eastAsia="Times New Roman" w:hAnsi="Times New Roman" w:cs="Times New Roman"/>
          <w:b/>
          <w:sz w:val="24"/>
          <w:szCs w:val="24"/>
          <w:lang w:eastAsia="ru-RU"/>
        </w:rPr>
      </w:pPr>
    </w:p>
    <w:p w:rsidR="00915694" w:rsidRPr="00915694" w:rsidRDefault="00915694" w:rsidP="00F23CBF">
      <w:pPr>
        <w:tabs>
          <w:tab w:val="left" w:pos="709"/>
          <w:tab w:val="left" w:pos="1080"/>
        </w:tabs>
        <w:spacing w:after="0" w:line="240" w:lineRule="auto"/>
        <w:ind w:left="90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 xml:space="preserve">Р-1. Зона природных ландшафтов. </w:t>
      </w:r>
    </w:p>
    <w:p w:rsidR="00915694" w:rsidRPr="00915694" w:rsidRDefault="00915694" w:rsidP="00915694">
      <w:pPr>
        <w:spacing w:after="0" w:line="240" w:lineRule="auto"/>
        <w:ind w:firstLine="540"/>
        <w:rPr>
          <w:rFonts w:ascii="Times New Roman" w:eastAsia="Times New Roman" w:hAnsi="Times New Roman" w:cs="Times New Roman"/>
          <w:sz w:val="24"/>
          <w:szCs w:val="24"/>
          <w:lang w:eastAsia="zh-CN"/>
        </w:rPr>
      </w:pPr>
    </w:p>
    <w:p w:rsidR="00915694" w:rsidRPr="00915694" w:rsidRDefault="00915694" w:rsidP="00915694">
      <w:pPr>
        <w:spacing w:after="0" w:line="240" w:lineRule="auto"/>
        <w:ind w:firstLine="700"/>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Зона природных ландшафтов Р-1 - участки озелененных территорий, включающие в себя открытые  луговые пространства, искусственные водоемы, овраги, охраняемые ландшафты.</w:t>
      </w:r>
    </w:p>
    <w:p w:rsidR="00915694" w:rsidRPr="00915694" w:rsidRDefault="00915694" w:rsidP="00915694">
      <w:pPr>
        <w:spacing w:after="0" w:line="240" w:lineRule="auto"/>
        <w:ind w:firstLine="700"/>
        <w:jc w:val="both"/>
        <w:rPr>
          <w:rFonts w:ascii="Times New Roman" w:eastAsia="Times New Roman" w:hAnsi="Times New Roman" w:cs="Times New Roman"/>
          <w:sz w:val="24"/>
          <w:szCs w:val="24"/>
          <w:lang w:eastAsia="ru-RU"/>
        </w:rPr>
      </w:pPr>
    </w:p>
    <w:p w:rsidR="00915694" w:rsidRPr="00915694" w:rsidRDefault="00915694" w:rsidP="00F23CBF">
      <w:pPr>
        <w:spacing w:after="0" w:line="240" w:lineRule="auto"/>
        <w:ind w:firstLine="70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Основные виды разрешенного использования:</w:t>
      </w:r>
    </w:p>
    <w:p w:rsidR="00915694" w:rsidRPr="00915694" w:rsidRDefault="00915694" w:rsidP="00915694">
      <w:pPr>
        <w:spacing w:after="0" w:line="240" w:lineRule="auto"/>
        <w:ind w:firstLine="700"/>
        <w:jc w:val="both"/>
        <w:rPr>
          <w:rFonts w:ascii="Times New Roman" w:eastAsia="Times New Roman" w:hAnsi="Times New Roman" w:cs="Times New Roman"/>
          <w:b/>
          <w:sz w:val="24"/>
          <w:szCs w:val="24"/>
          <w:lang w:eastAsia="ru-RU"/>
        </w:rPr>
      </w:pP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луга;</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овраги;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болота;</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искусственные водоемы и водные устройства.</w:t>
      </w:r>
    </w:p>
    <w:p w:rsidR="00915694" w:rsidRPr="00915694" w:rsidRDefault="00915694" w:rsidP="00915694">
      <w:pPr>
        <w:widowControl w:val="0"/>
        <w:tabs>
          <w:tab w:val="left" w:pos="240"/>
        </w:tabs>
        <w:suppressAutoHyphens/>
        <w:autoSpaceDE w:val="0"/>
        <w:spacing w:after="0" w:line="240" w:lineRule="auto"/>
        <w:ind w:left="540"/>
        <w:jc w:val="both"/>
        <w:rPr>
          <w:rFonts w:ascii="Times New Roman" w:eastAsia="Times New Roman" w:hAnsi="Times New Roman" w:cs="Times New Roman"/>
          <w:sz w:val="24"/>
          <w:szCs w:val="24"/>
          <w:lang w:eastAsia="ru-RU"/>
        </w:rPr>
      </w:pPr>
    </w:p>
    <w:p w:rsidR="00915694" w:rsidRPr="00915694" w:rsidRDefault="00915694" w:rsidP="00F23CBF">
      <w:pPr>
        <w:widowControl w:val="0"/>
        <w:spacing w:after="0" w:line="240" w:lineRule="auto"/>
        <w:ind w:firstLine="567"/>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Вспомогательные виды разрешенного использования:</w:t>
      </w:r>
    </w:p>
    <w:p w:rsidR="00915694" w:rsidRPr="00915694" w:rsidRDefault="00915694" w:rsidP="00915694">
      <w:pPr>
        <w:spacing w:after="0" w:line="240" w:lineRule="auto"/>
        <w:ind w:firstLine="700"/>
        <w:jc w:val="both"/>
        <w:rPr>
          <w:rFonts w:ascii="Times New Roman" w:eastAsia="Times New Roman" w:hAnsi="Times New Roman" w:cs="Times New Roman"/>
          <w:sz w:val="24"/>
          <w:szCs w:val="24"/>
          <w:lang w:eastAsia="ru-RU"/>
        </w:rPr>
      </w:pP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вспомогательные сооружения набережных: причалы, иные сооружения;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спортплощадки;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прокат игрового и спортивного инвентаря.</w:t>
      </w:r>
    </w:p>
    <w:p w:rsidR="00915694" w:rsidRPr="00915694" w:rsidRDefault="00915694" w:rsidP="00915694">
      <w:pPr>
        <w:widowControl w:val="0"/>
        <w:tabs>
          <w:tab w:val="left" w:pos="240"/>
        </w:tabs>
        <w:suppressAutoHyphens/>
        <w:autoSpaceDE w:val="0"/>
        <w:spacing w:after="0" w:line="240" w:lineRule="auto"/>
        <w:ind w:left="540"/>
        <w:jc w:val="both"/>
        <w:rPr>
          <w:rFonts w:ascii="Times New Roman" w:eastAsia="Times New Roman" w:hAnsi="Times New Roman" w:cs="Times New Roman"/>
          <w:sz w:val="24"/>
          <w:szCs w:val="24"/>
          <w:lang w:eastAsia="ru-RU"/>
        </w:rPr>
      </w:pPr>
    </w:p>
    <w:p w:rsidR="00915694" w:rsidRPr="00915694" w:rsidRDefault="00915694" w:rsidP="00F23CBF">
      <w:pPr>
        <w:spacing w:after="0" w:line="240" w:lineRule="auto"/>
        <w:ind w:firstLine="70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Условно разрешенные виды использования:</w:t>
      </w:r>
    </w:p>
    <w:p w:rsidR="00915694" w:rsidRPr="00915694" w:rsidRDefault="00915694" w:rsidP="00915694">
      <w:pPr>
        <w:spacing w:after="0" w:line="240" w:lineRule="auto"/>
        <w:ind w:firstLine="700"/>
        <w:jc w:val="both"/>
        <w:rPr>
          <w:rFonts w:ascii="Times New Roman" w:eastAsia="Times New Roman" w:hAnsi="Times New Roman" w:cs="Times New Roman"/>
          <w:b/>
          <w:sz w:val="24"/>
          <w:szCs w:val="24"/>
          <w:lang w:eastAsia="ru-RU"/>
        </w:rPr>
      </w:pP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пункты оказания первой медицинской помощи;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общественные туалеты;</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киоски, лоточная торговля, временные павильоны розничной торговли и обслуживания;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парковки;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площадки для выгула собак.</w:t>
      </w:r>
    </w:p>
    <w:p w:rsidR="00915694" w:rsidRPr="00915694" w:rsidRDefault="00915694" w:rsidP="00915694">
      <w:pPr>
        <w:spacing w:after="0" w:line="240" w:lineRule="auto"/>
        <w:ind w:left="900"/>
        <w:jc w:val="both"/>
        <w:rPr>
          <w:rFonts w:ascii="Times New Roman" w:eastAsia="Calibri" w:hAnsi="Times New Roman" w:cs="Times New Roman"/>
          <w:b/>
          <w:sz w:val="24"/>
          <w:szCs w:val="24"/>
          <w:lang w:val="en-US" w:eastAsia="ru-RU"/>
        </w:rPr>
      </w:pPr>
    </w:p>
    <w:p w:rsidR="00915694" w:rsidRPr="00915694" w:rsidRDefault="00915694" w:rsidP="00915694">
      <w:pPr>
        <w:spacing w:after="0" w:line="240" w:lineRule="auto"/>
        <w:ind w:left="1152" w:hanging="360"/>
        <w:jc w:val="both"/>
        <w:rPr>
          <w:rFonts w:ascii="Times New Roman" w:eastAsia="Calibri" w:hAnsi="Times New Roman" w:cs="Times New Roman"/>
          <w:sz w:val="24"/>
          <w:szCs w:val="24"/>
          <w:lang w:eastAsia="ru-RU"/>
        </w:rPr>
      </w:pPr>
    </w:p>
    <w:p w:rsidR="00915694" w:rsidRPr="00915694" w:rsidRDefault="00915694" w:rsidP="00F23CBF">
      <w:pPr>
        <w:numPr>
          <w:ilvl w:val="12"/>
          <w:numId w:val="0"/>
        </w:numPr>
        <w:tabs>
          <w:tab w:val="num" w:pos="709"/>
        </w:tabs>
        <w:spacing w:after="0" w:line="240" w:lineRule="auto"/>
        <w:ind w:left="72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Статья 35.6. Градостроительные регламенты. Зоны специального назначения</w:t>
      </w:r>
    </w:p>
    <w:p w:rsidR="00915694" w:rsidRPr="00915694" w:rsidRDefault="00915694" w:rsidP="00915694">
      <w:pPr>
        <w:spacing w:after="0" w:line="240" w:lineRule="auto"/>
        <w:rPr>
          <w:rFonts w:ascii="Times New Roman" w:eastAsia="Times New Roman" w:hAnsi="Times New Roman" w:cs="Times New Roman"/>
          <w:sz w:val="20"/>
          <w:szCs w:val="24"/>
          <w:lang w:eastAsia="ru-RU"/>
        </w:rPr>
      </w:pPr>
    </w:p>
    <w:p w:rsidR="00915694" w:rsidRPr="00915694" w:rsidRDefault="00915694" w:rsidP="00F23CBF">
      <w:pPr>
        <w:tabs>
          <w:tab w:val="left" w:pos="709"/>
          <w:tab w:val="left" w:pos="1080"/>
        </w:tabs>
        <w:spacing w:after="0" w:line="240" w:lineRule="auto"/>
        <w:ind w:left="90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СН-1 Зона специального назначения</w:t>
      </w:r>
    </w:p>
    <w:p w:rsidR="00915694" w:rsidRPr="00915694" w:rsidRDefault="00915694" w:rsidP="00915694">
      <w:pPr>
        <w:spacing w:after="0" w:line="240" w:lineRule="auto"/>
        <w:rPr>
          <w:rFonts w:ascii="Times New Roman" w:eastAsia="Times New Roman" w:hAnsi="Times New Roman" w:cs="Times New Roman"/>
          <w:sz w:val="20"/>
          <w:szCs w:val="20"/>
          <w:lang w:eastAsia="ru-RU"/>
        </w:rPr>
      </w:pPr>
    </w:p>
    <w:p w:rsidR="00915694" w:rsidRPr="00915694" w:rsidRDefault="00915694" w:rsidP="00915694">
      <w:pPr>
        <w:tabs>
          <w:tab w:val="left" w:pos="0"/>
        </w:tabs>
        <w:autoSpaceDN w:val="0"/>
        <w:adjustRightInd w:val="0"/>
        <w:spacing w:after="0" w:line="240" w:lineRule="auto"/>
        <w:ind w:firstLine="567"/>
        <w:rPr>
          <w:rFonts w:ascii="Times New Roman" w:eastAsia="Times New Roman" w:hAnsi="Times New Roman" w:cs="Times New Roman"/>
          <w:noProof/>
          <w:sz w:val="24"/>
          <w:szCs w:val="24"/>
          <w:lang w:eastAsia="ru-RU"/>
        </w:rPr>
      </w:pPr>
      <w:r w:rsidRPr="00915694">
        <w:rPr>
          <w:rFonts w:ascii="Times New Roman" w:eastAsia="Times New Roman" w:hAnsi="Times New Roman" w:cs="Times New Roman"/>
          <w:noProof/>
          <w:sz w:val="24"/>
          <w:szCs w:val="24"/>
          <w:lang w:eastAsia="ru-RU"/>
        </w:rPr>
        <w:t xml:space="preserve">Зона СН-1 предназначена для размещения объектов ритуального назначения и </w:t>
      </w:r>
      <w:r w:rsidRPr="00915694">
        <w:rPr>
          <w:rFonts w:ascii="Times New Roman" w:eastAsia="Times New Roman" w:hAnsi="Times New Roman" w:cs="Times New Roman"/>
          <w:bCs/>
          <w:noProof/>
          <w:sz w:val="24"/>
          <w:szCs w:val="24"/>
          <w:lang w:eastAsia="ru-RU"/>
        </w:rPr>
        <w:t>иных объектов, размещение которых недопустимо в других территориальных зонах.</w:t>
      </w:r>
    </w:p>
    <w:p w:rsidR="00915694" w:rsidRPr="00915694" w:rsidRDefault="00915694" w:rsidP="00915694">
      <w:pPr>
        <w:spacing w:after="0" w:line="240" w:lineRule="auto"/>
        <w:rPr>
          <w:rFonts w:ascii="Times New Roman" w:eastAsia="Times New Roman" w:hAnsi="Times New Roman" w:cs="Times New Roman"/>
          <w:sz w:val="24"/>
          <w:szCs w:val="24"/>
          <w:lang w:eastAsia="ru-RU"/>
        </w:rPr>
      </w:pPr>
    </w:p>
    <w:p w:rsidR="00915694" w:rsidRPr="00915694" w:rsidRDefault="00915694" w:rsidP="00F23CBF">
      <w:pPr>
        <w:widowControl w:val="0"/>
        <w:tabs>
          <w:tab w:val="left" w:pos="709"/>
        </w:tabs>
        <w:spacing w:after="0" w:line="240" w:lineRule="auto"/>
        <w:ind w:firstLine="709"/>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Основные виды разрешенного использования недвижимости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кладбища;</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крематории;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похоронные бюро;</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здания-колумбарии.</w:t>
      </w:r>
    </w:p>
    <w:p w:rsidR="00915694" w:rsidRPr="00915694" w:rsidRDefault="00915694" w:rsidP="00915694">
      <w:pPr>
        <w:widowControl w:val="0"/>
        <w:tabs>
          <w:tab w:val="left" w:pos="709"/>
        </w:tabs>
        <w:spacing w:after="0" w:line="240" w:lineRule="auto"/>
        <w:ind w:firstLine="709"/>
        <w:jc w:val="both"/>
        <w:rPr>
          <w:rFonts w:ascii="Times New Roman" w:eastAsia="Times New Roman" w:hAnsi="Times New Roman" w:cs="Times New Roman"/>
          <w:b/>
          <w:sz w:val="24"/>
          <w:szCs w:val="24"/>
          <w:lang w:eastAsia="ru-RU"/>
        </w:rPr>
      </w:pPr>
    </w:p>
    <w:p w:rsidR="00915694" w:rsidRPr="00915694" w:rsidRDefault="00915694" w:rsidP="00F23CBF">
      <w:pPr>
        <w:widowControl w:val="0"/>
        <w:tabs>
          <w:tab w:val="left" w:pos="709"/>
        </w:tabs>
        <w:spacing w:after="0" w:line="240" w:lineRule="auto"/>
        <w:ind w:firstLine="709"/>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Вспомогательные виды разрешенного использования: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ограждения в установленных случаях;</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информационные знаки;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на территориях кладбищ: -общественные туалеты; резервуары для воды; административные здания; культовые объекты; мастерские по изготовлению ритуальных принадлежностей</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временные павильоны розничной торговли и обслуживания населения;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гостевые автостоянки, парковки;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объекты благоустройства;</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аллеи, скверы;</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бюро-магазины похоронного обслуживания.</w:t>
      </w:r>
    </w:p>
    <w:p w:rsidR="00915694" w:rsidRPr="00915694" w:rsidRDefault="00915694" w:rsidP="00915694">
      <w:pPr>
        <w:widowControl w:val="0"/>
        <w:tabs>
          <w:tab w:val="left" w:pos="709"/>
        </w:tabs>
        <w:spacing w:after="0" w:line="240" w:lineRule="auto"/>
        <w:ind w:firstLine="709"/>
        <w:jc w:val="both"/>
        <w:rPr>
          <w:rFonts w:ascii="Times New Roman" w:eastAsia="Times New Roman" w:hAnsi="Times New Roman" w:cs="Times New Roman"/>
          <w:b/>
          <w:sz w:val="24"/>
          <w:szCs w:val="24"/>
          <w:lang w:eastAsia="ru-RU"/>
        </w:rPr>
      </w:pPr>
    </w:p>
    <w:p w:rsidR="00915694" w:rsidRPr="00915694" w:rsidRDefault="00915694" w:rsidP="00F23CBF">
      <w:pPr>
        <w:widowControl w:val="0"/>
        <w:tabs>
          <w:tab w:val="left" w:pos="709"/>
        </w:tabs>
        <w:spacing w:after="0" w:line="240" w:lineRule="auto"/>
        <w:ind w:firstLine="709"/>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Условно разрешенные виды использования:</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аптеки;</w:t>
      </w:r>
    </w:p>
    <w:p w:rsidR="00915694" w:rsidRPr="00915694" w:rsidRDefault="00915694" w:rsidP="00915694">
      <w:pPr>
        <w:numPr>
          <w:ilvl w:val="0"/>
          <w:numId w:val="12"/>
        </w:numPr>
        <w:spacing w:after="0" w:line="240" w:lineRule="auto"/>
        <w:jc w:val="both"/>
        <w:rPr>
          <w:rFonts w:ascii="Times New Roman" w:eastAsia="Calibri" w:hAnsi="Times New Roman" w:cs="Times New Roman"/>
          <w:sz w:val="24"/>
          <w:szCs w:val="24"/>
          <w:lang w:eastAsia="ru-RU"/>
        </w:rPr>
      </w:pPr>
      <w:r w:rsidRPr="00915694">
        <w:rPr>
          <w:rFonts w:ascii="Times New Roman" w:eastAsia="Calibri" w:hAnsi="Times New Roman" w:cs="Times New Roman"/>
          <w:sz w:val="24"/>
          <w:szCs w:val="24"/>
          <w:lang w:eastAsia="ru-RU"/>
        </w:rPr>
        <w:t>объекты пожарной охраны;</w:t>
      </w:r>
    </w:p>
    <w:p w:rsidR="00915694" w:rsidRPr="00915694" w:rsidRDefault="00915694" w:rsidP="00915694">
      <w:pPr>
        <w:numPr>
          <w:ilvl w:val="12"/>
          <w:numId w:val="0"/>
        </w:numPr>
        <w:tabs>
          <w:tab w:val="num" w:pos="709"/>
        </w:tabs>
        <w:spacing w:after="0" w:line="240" w:lineRule="auto"/>
        <w:ind w:left="720"/>
        <w:jc w:val="both"/>
        <w:rPr>
          <w:rFonts w:ascii="Times New Roman" w:eastAsia="Times New Roman" w:hAnsi="Times New Roman" w:cs="Times New Roman"/>
          <w:b/>
          <w:sz w:val="24"/>
          <w:szCs w:val="24"/>
          <w:lang w:val="en-US" w:eastAsia="ru-RU"/>
        </w:rPr>
      </w:pPr>
    </w:p>
    <w:p w:rsidR="00915694" w:rsidRPr="00915694" w:rsidRDefault="00915694" w:rsidP="00F23CBF">
      <w:pPr>
        <w:tabs>
          <w:tab w:val="left" w:pos="709"/>
          <w:tab w:val="left" w:pos="1080"/>
        </w:tabs>
        <w:spacing w:after="0" w:line="240" w:lineRule="auto"/>
        <w:ind w:left="90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СН-2. Зона размещения скотомогильника</w:t>
      </w:r>
    </w:p>
    <w:p w:rsidR="00915694" w:rsidRPr="00915694" w:rsidRDefault="00915694" w:rsidP="00915694">
      <w:pPr>
        <w:spacing w:after="0" w:line="240" w:lineRule="auto"/>
        <w:rPr>
          <w:rFonts w:ascii="Times New Roman" w:eastAsia="Times New Roman" w:hAnsi="Times New Roman" w:cs="Times New Roman"/>
          <w:sz w:val="20"/>
          <w:szCs w:val="20"/>
          <w:lang w:eastAsia="ru-RU"/>
        </w:rPr>
      </w:pPr>
    </w:p>
    <w:p w:rsidR="00915694" w:rsidRPr="00915694" w:rsidRDefault="00915694" w:rsidP="00915694">
      <w:pPr>
        <w:spacing w:after="0" w:line="240" w:lineRule="auto"/>
        <w:ind w:firstLine="540"/>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Зона СН-2 выделена для обеспечения правовых условий использования участков биотермических ям и сибиреязвенных скотомогильников. </w:t>
      </w:r>
    </w:p>
    <w:p w:rsidR="00915694" w:rsidRPr="00915694" w:rsidRDefault="00915694" w:rsidP="00915694">
      <w:pPr>
        <w:shd w:val="clear" w:color="auto" w:fill="FFFFFF"/>
        <w:tabs>
          <w:tab w:val="left" w:pos="709"/>
        </w:tabs>
        <w:spacing w:after="0" w:line="240" w:lineRule="auto"/>
        <w:ind w:firstLine="540"/>
        <w:jc w:val="both"/>
        <w:rPr>
          <w:rFonts w:ascii="Times New Roman" w:eastAsia="Times New Roman" w:hAnsi="Times New Roman" w:cs="Times New Roman"/>
          <w:b/>
          <w:sz w:val="24"/>
          <w:szCs w:val="24"/>
          <w:lang w:eastAsia="ru-RU"/>
        </w:rPr>
      </w:pPr>
    </w:p>
    <w:p w:rsidR="00915694" w:rsidRPr="00915694" w:rsidRDefault="00915694" w:rsidP="00F23CBF">
      <w:pPr>
        <w:widowControl w:val="0"/>
        <w:tabs>
          <w:tab w:val="left" w:pos="709"/>
        </w:tabs>
        <w:spacing w:after="240" w:line="240" w:lineRule="auto"/>
        <w:ind w:firstLine="54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Основные виды разрешенного использования недвижимости: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скотомогильники; </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биотермические ямы; </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озеленение специального назначения.</w:t>
      </w:r>
    </w:p>
    <w:p w:rsidR="00915694" w:rsidRPr="00915694" w:rsidRDefault="00915694" w:rsidP="00915694">
      <w:pPr>
        <w:widowControl w:val="0"/>
        <w:tabs>
          <w:tab w:val="left" w:pos="709"/>
        </w:tabs>
        <w:spacing w:after="0" w:line="240" w:lineRule="auto"/>
        <w:jc w:val="both"/>
        <w:rPr>
          <w:rFonts w:ascii="Times New Roman" w:eastAsia="Times New Roman" w:hAnsi="Times New Roman" w:cs="Times New Roman"/>
          <w:b/>
          <w:sz w:val="24"/>
          <w:szCs w:val="24"/>
          <w:lang w:eastAsia="ru-RU"/>
        </w:rPr>
      </w:pPr>
    </w:p>
    <w:p w:rsidR="00915694" w:rsidRPr="00915694" w:rsidRDefault="00915694" w:rsidP="00F23CBF">
      <w:pPr>
        <w:widowControl w:val="0"/>
        <w:tabs>
          <w:tab w:val="left" w:pos="709"/>
        </w:tabs>
        <w:spacing w:after="0" w:line="240" w:lineRule="auto"/>
        <w:ind w:firstLine="54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Условно разрешенные виды использования:</w:t>
      </w:r>
    </w:p>
    <w:p w:rsidR="00915694" w:rsidRPr="00915694" w:rsidRDefault="00915694" w:rsidP="00915694">
      <w:pPr>
        <w:widowControl w:val="0"/>
        <w:tabs>
          <w:tab w:val="left" w:pos="709"/>
        </w:tabs>
        <w:spacing w:after="0" w:line="240" w:lineRule="auto"/>
        <w:ind w:firstLine="540"/>
        <w:jc w:val="both"/>
        <w:rPr>
          <w:rFonts w:ascii="Times New Roman" w:eastAsia="Times New Roman" w:hAnsi="Times New Roman" w:cs="Times New Roman"/>
          <w:b/>
          <w:sz w:val="24"/>
          <w:szCs w:val="24"/>
          <w:lang w:eastAsia="ru-RU"/>
        </w:rPr>
      </w:pP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скотопрогоны на расстоянии более </w:t>
      </w:r>
      <w:smartTag w:uri="urn:schemas-microsoft-com:office:smarttags" w:element="metricconverter">
        <w:smartTagPr>
          <w:attr w:name="ProductID" w:val="200 м"/>
        </w:smartTagPr>
        <w:r w:rsidRPr="00915694">
          <w:rPr>
            <w:rFonts w:ascii="Times New Roman" w:eastAsia="Times New Roman" w:hAnsi="Times New Roman" w:cs="Times New Roman"/>
            <w:sz w:val="24"/>
            <w:szCs w:val="24"/>
            <w:lang w:eastAsia="ru-RU"/>
          </w:rPr>
          <w:t>200 м</w:t>
        </w:r>
      </w:smartTag>
      <w:r w:rsidRPr="00915694">
        <w:rPr>
          <w:rFonts w:ascii="Times New Roman" w:eastAsia="Times New Roman" w:hAnsi="Times New Roman" w:cs="Times New Roman"/>
          <w:sz w:val="24"/>
          <w:szCs w:val="24"/>
          <w:lang w:eastAsia="ru-RU"/>
        </w:rPr>
        <w:t xml:space="preserve"> от скотомогильника;</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автомобильные и железные дороги на расстоянии более 50-</w:t>
      </w:r>
      <w:smartTag w:uri="urn:schemas-microsoft-com:office:smarttags" w:element="metricconverter">
        <w:smartTagPr>
          <w:attr w:name="ProductID" w:val="300 м"/>
        </w:smartTagPr>
        <w:r w:rsidRPr="00915694">
          <w:rPr>
            <w:rFonts w:ascii="Times New Roman" w:eastAsia="Times New Roman" w:hAnsi="Times New Roman" w:cs="Times New Roman"/>
            <w:sz w:val="24"/>
            <w:szCs w:val="24"/>
            <w:lang w:eastAsia="ru-RU"/>
          </w:rPr>
          <w:t>300 м</w:t>
        </w:r>
      </w:smartTag>
      <w:r w:rsidRPr="00915694">
        <w:rPr>
          <w:rFonts w:ascii="Times New Roman" w:eastAsia="Times New Roman" w:hAnsi="Times New Roman" w:cs="Times New Roman"/>
          <w:sz w:val="24"/>
          <w:szCs w:val="24"/>
          <w:lang w:eastAsia="ru-RU"/>
        </w:rPr>
        <w:t xml:space="preserve"> от скотомогильника.</w:t>
      </w:r>
    </w:p>
    <w:p w:rsidR="00915694" w:rsidRPr="00915694" w:rsidRDefault="00915694" w:rsidP="00915694">
      <w:pPr>
        <w:numPr>
          <w:ilvl w:val="12"/>
          <w:numId w:val="0"/>
        </w:numPr>
        <w:tabs>
          <w:tab w:val="num" w:pos="709"/>
        </w:tabs>
        <w:spacing w:after="0" w:line="240" w:lineRule="auto"/>
        <w:ind w:left="720"/>
        <w:jc w:val="both"/>
        <w:rPr>
          <w:rFonts w:ascii="Times New Roman" w:eastAsia="Times New Roman" w:hAnsi="Times New Roman" w:cs="Times New Roman"/>
          <w:b/>
          <w:sz w:val="24"/>
          <w:szCs w:val="24"/>
          <w:lang w:eastAsia="ru-RU"/>
        </w:rPr>
      </w:pPr>
    </w:p>
    <w:p w:rsidR="00915694" w:rsidRPr="00915694" w:rsidRDefault="00915694" w:rsidP="00F23CBF">
      <w:pPr>
        <w:tabs>
          <w:tab w:val="left" w:pos="709"/>
          <w:tab w:val="left" w:pos="1080"/>
        </w:tabs>
        <w:spacing w:after="0" w:line="240" w:lineRule="auto"/>
        <w:ind w:left="90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СН-3. Зона размещения отходов производства и потребления</w:t>
      </w:r>
    </w:p>
    <w:p w:rsidR="00915694" w:rsidRPr="00915694" w:rsidRDefault="00915694" w:rsidP="00915694">
      <w:pPr>
        <w:spacing w:after="0" w:line="240" w:lineRule="auto"/>
        <w:rPr>
          <w:rFonts w:ascii="Times New Roman" w:eastAsia="Times New Roman" w:hAnsi="Times New Roman" w:cs="Times New Roman"/>
          <w:sz w:val="20"/>
          <w:szCs w:val="20"/>
          <w:lang w:eastAsia="ru-RU"/>
        </w:rPr>
      </w:pPr>
    </w:p>
    <w:p w:rsidR="00915694" w:rsidRPr="00915694" w:rsidRDefault="00915694" w:rsidP="00915694">
      <w:pPr>
        <w:tabs>
          <w:tab w:val="left" w:pos="0"/>
        </w:tabs>
        <w:autoSpaceDN w:val="0"/>
        <w:adjustRightInd w:val="0"/>
        <w:spacing w:after="0" w:line="240" w:lineRule="auto"/>
        <w:ind w:firstLine="567"/>
        <w:jc w:val="both"/>
        <w:rPr>
          <w:rFonts w:ascii="Times New Roman" w:eastAsia="Times New Roman" w:hAnsi="Times New Roman" w:cs="Times New Roman"/>
          <w:noProof/>
          <w:sz w:val="24"/>
          <w:szCs w:val="24"/>
          <w:lang w:eastAsia="ru-RU"/>
        </w:rPr>
      </w:pPr>
      <w:r w:rsidRPr="00915694">
        <w:rPr>
          <w:rFonts w:ascii="Times New Roman" w:eastAsia="Times New Roman" w:hAnsi="Times New Roman" w:cs="Times New Roman"/>
          <w:noProof/>
          <w:sz w:val="24"/>
          <w:szCs w:val="24"/>
          <w:lang w:eastAsia="ru-RU"/>
        </w:rPr>
        <w:t xml:space="preserve">Зона СН-3 предназначена для размещения объектов складирования и захоронения отходов потребления, </w:t>
      </w:r>
      <w:r w:rsidRPr="00915694">
        <w:rPr>
          <w:rFonts w:ascii="Times New Roman" w:eastAsia="Times New Roman" w:hAnsi="Times New Roman" w:cs="Times New Roman"/>
          <w:bCs/>
          <w:noProof/>
          <w:sz w:val="24"/>
          <w:szCs w:val="24"/>
          <w:lang w:eastAsia="ru-RU"/>
        </w:rPr>
        <w:t>иных объектов, размещение которых недопустимо в других территориальных зонах.</w:t>
      </w:r>
    </w:p>
    <w:p w:rsidR="00915694" w:rsidRPr="00915694" w:rsidRDefault="00915694" w:rsidP="00915694">
      <w:pPr>
        <w:shd w:val="clear" w:color="auto" w:fill="FFFFFF"/>
        <w:tabs>
          <w:tab w:val="left" w:pos="709"/>
        </w:tabs>
        <w:spacing w:after="0" w:line="240" w:lineRule="auto"/>
        <w:ind w:firstLine="540"/>
        <w:jc w:val="both"/>
        <w:rPr>
          <w:rFonts w:ascii="Times New Roman" w:eastAsia="Times New Roman" w:hAnsi="Times New Roman" w:cs="Times New Roman"/>
          <w:b/>
          <w:sz w:val="24"/>
          <w:szCs w:val="24"/>
          <w:lang w:eastAsia="ru-RU"/>
        </w:rPr>
      </w:pPr>
    </w:p>
    <w:p w:rsidR="00915694" w:rsidRPr="00915694" w:rsidRDefault="00915694" w:rsidP="00F23CBF">
      <w:pPr>
        <w:widowControl w:val="0"/>
        <w:tabs>
          <w:tab w:val="left" w:pos="709"/>
        </w:tabs>
        <w:spacing w:after="240" w:line="240" w:lineRule="auto"/>
        <w:ind w:firstLine="54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Основные виды разрешенного использования недвижимости: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полигоны ТБО;</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озеленение специального назначения.</w:t>
      </w:r>
    </w:p>
    <w:p w:rsidR="00915694" w:rsidRPr="00915694" w:rsidRDefault="00915694" w:rsidP="00915694">
      <w:pPr>
        <w:widowControl w:val="0"/>
        <w:tabs>
          <w:tab w:val="left" w:pos="709"/>
        </w:tabs>
        <w:spacing w:after="0" w:line="240" w:lineRule="auto"/>
        <w:jc w:val="both"/>
        <w:rPr>
          <w:rFonts w:ascii="Times New Roman" w:eastAsia="Times New Roman" w:hAnsi="Times New Roman" w:cs="Times New Roman"/>
          <w:b/>
          <w:sz w:val="24"/>
          <w:szCs w:val="24"/>
          <w:lang w:eastAsia="ru-RU"/>
        </w:rPr>
      </w:pPr>
    </w:p>
    <w:p w:rsidR="00915694" w:rsidRPr="00915694" w:rsidRDefault="00915694" w:rsidP="00F23CBF">
      <w:pPr>
        <w:widowControl w:val="0"/>
        <w:tabs>
          <w:tab w:val="left" w:pos="709"/>
        </w:tabs>
        <w:spacing w:after="240" w:line="240" w:lineRule="auto"/>
        <w:ind w:firstLine="540"/>
        <w:jc w:val="both"/>
        <w:outlineLvl w:val="0"/>
        <w:rPr>
          <w:rFonts w:ascii="Times New Roman" w:eastAsia="Times New Roman" w:hAnsi="Times New Roman" w:cs="Times New Roman"/>
          <w:b/>
          <w:sz w:val="24"/>
          <w:szCs w:val="24"/>
          <w:lang w:eastAsia="ru-RU"/>
        </w:rPr>
      </w:pPr>
      <w:r w:rsidRPr="00915694">
        <w:rPr>
          <w:rFonts w:ascii="Times New Roman" w:eastAsia="Times New Roman" w:hAnsi="Times New Roman" w:cs="Times New Roman"/>
          <w:b/>
          <w:sz w:val="24"/>
          <w:szCs w:val="24"/>
          <w:lang w:eastAsia="ru-RU"/>
        </w:rPr>
        <w:t>Вспомогательные виды разрешенного использования:</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ограждения в установленных случаях;</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информационные знаки;</w:t>
      </w:r>
    </w:p>
    <w:p w:rsidR="00915694" w:rsidRPr="00915694" w:rsidRDefault="00915694" w:rsidP="00915694">
      <w:pPr>
        <w:widowControl w:val="0"/>
        <w:numPr>
          <w:ilvl w:val="0"/>
          <w:numId w:val="13"/>
        </w:numPr>
        <w:tabs>
          <w:tab w:val="left" w:pos="240"/>
        </w:tabs>
        <w:suppressAutoHyphens/>
        <w:autoSpaceDE w:val="0"/>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объекты благоустройства.</w:t>
      </w: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70" w:name="_Toc344212415"/>
      <w:r>
        <w:rPr>
          <w:rFonts w:ascii="Times New Roman" w:eastAsia="Times New Roman" w:hAnsi="Times New Roman" w:cs="Times New Roman"/>
          <w:b/>
          <w:bCs/>
          <w:sz w:val="24"/>
          <w:szCs w:val="24"/>
          <w:lang w:eastAsia="ru-RU"/>
        </w:rPr>
        <w:t>Глава 12. Градостроительные регламенты в части ограничений использования недвижимости, установленных зонами с особыми условиями использований территорий</w:t>
      </w:r>
      <w:bookmarkEnd w:id="70"/>
      <w:r>
        <w:rPr>
          <w:rFonts w:ascii="Times New Roman" w:eastAsia="Times New Roman" w:hAnsi="Times New Roman" w:cs="Times New Roman"/>
          <w:b/>
          <w:bCs/>
          <w:sz w:val="24"/>
          <w:szCs w:val="24"/>
          <w:lang w:eastAsia="ru-RU"/>
        </w:rPr>
        <w:t xml:space="preserve"> </w:t>
      </w: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71" w:name="_Toc344212416"/>
      <w:r>
        <w:rPr>
          <w:rFonts w:ascii="Times New Roman" w:eastAsia="Times New Roman" w:hAnsi="Times New Roman" w:cs="Times New Roman"/>
          <w:b/>
          <w:bCs/>
          <w:sz w:val="24"/>
          <w:szCs w:val="24"/>
          <w:lang w:eastAsia="ru-RU"/>
        </w:rPr>
        <w:t>Статья 36. Описание ограничений использования недвижимости, установленных зонами действия ограничений по санитарно-экологическим и природным условиям</w:t>
      </w:r>
      <w:bookmarkEnd w:id="71"/>
    </w:p>
    <w:p w:rsidR="00B229AC" w:rsidRDefault="00B229AC" w:rsidP="00B229AC">
      <w:pPr>
        <w:spacing w:after="0" w:line="240" w:lineRule="auto"/>
        <w:ind w:firstLine="709"/>
        <w:rPr>
          <w:rFonts w:ascii="Times New Roman" w:hAnsi="Times New Roman" w:cs="Times New Roman"/>
          <w:sz w:val="24"/>
          <w:szCs w:val="24"/>
          <w:lang w:eastAsia="ru-RU"/>
        </w:rPr>
      </w:pP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1. Использование земельных участков и иных объектов недвижимости, расположенных в пределах зон, обозначенных на карте зон с особыми условиями использования территории муниципального образования «Надеждинское сельское поселение» Кайбицкого муниципального района (Приложение 2) настоящих Правил, определяется:</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1) градостроительными регламентами, определенными статьей 35 применительно к соответствующим территориальным зонам, обозначенным на карте статьи 33 настоящих Правил, с учетом ограничений, определенных настоящей статьей;</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 xml:space="preserve">2) ограничениями, установленными законами, иными нормативными правовыми актами применительно к санитарно-защитным, </w:t>
      </w:r>
      <w:proofErr w:type="spellStart"/>
      <w:r w:rsidRPr="00221B18">
        <w:rPr>
          <w:rFonts w:ascii="Times New Roman" w:hAnsi="Times New Roman"/>
          <w:sz w:val="24"/>
          <w:szCs w:val="24"/>
        </w:rPr>
        <w:t>водоохранным</w:t>
      </w:r>
      <w:proofErr w:type="spellEnd"/>
      <w:r w:rsidRPr="00221B18">
        <w:rPr>
          <w:rFonts w:ascii="Times New Roman" w:hAnsi="Times New Roman"/>
          <w:sz w:val="24"/>
          <w:szCs w:val="24"/>
        </w:rPr>
        <w:t xml:space="preserve"> и иным зонам ограничений.</w:t>
      </w:r>
    </w:p>
    <w:p w:rsidR="00221B18" w:rsidRPr="00221B18" w:rsidRDefault="00221B18" w:rsidP="00221B18">
      <w:pPr>
        <w:pStyle w:val="ConsPlusNormal"/>
        <w:ind w:firstLine="567"/>
        <w:jc w:val="both"/>
        <w:rPr>
          <w:rFonts w:ascii="Times New Roman" w:hAnsi="Times New Roman"/>
          <w:sz w:val="24"/>
          <w:szCs w:val="24"/>
        </w:rPr>
      </w:pP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2. Ограничения использования земельных участков и иных объектов недвижимости, расположенных в санитарно-защитных зонах и санитарных разрывах, охранных зонах, водоохранных зонах, прибрежных защитных и береговых полосах, установлены следующими нормативными правовыми актами:</w:t>
      </w:r>
    </w:p>
    <w:p w:rsidR="00221B18" w:rsidRPr="00221B18" w:rsidRDefault="00221B18" w:rsidP="00221B18">
      <w:pPr>
        <w:numPr>
          <w:ilvl w:val="0"/>
          <w:numId w:val="17"/>
        </w:numPr>
        <w:tabs>
          <w:tab w:val="clear" w:pos="2149"/>
          <w:tab w:val="num" w:pos="1080"/>
        </w:tabs>
        <w:autoSpaceDE w:val="0"/>
        <w:autoSpaceDN w:val="0"/>
        <w:adjustRightInd w:val="0"/>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Водный кодекс Российской Федерации от 03.06.2006 г. № 74-ФЗ;</w:t>
      </w:r>
    </w:p>
    <w:p w:rsidR="00221B18" w:rsidRPr="00221B18" w:rsidRDefault="00221B18" w:rsidP="00221B18">
      <w:pPr>
        <w:numPr>
          <w:ilvl w:val="0"/>
          <w:numId w:val="17"/>
        </w:numPr>
        <w:tabs>
          <w:tab w:val="clear" w:pos="2149"/>
          <w:tab w:val="num" w:pos="1080"/>
        </w:tabs>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Земельный кодекс Российской Федерации от 25.10.2001 г. № 136-ФЗ;</w:t>
      </w:r>
    </w:p>
    <w:p w:rsidR="00221B18" w:rsidRPr="00221B18" w:rsidRDefault="00221B18" w:rsidP="00221B18">
      <w:pPr>
        <w:pStyle w:val="Heading"/>
        <w:numPr>
          <w:ilvl w:val="0"/>
          <w:numId w:val="17"/>
        </w:numPr>
        <w:tabs>
          <w:tab w:val="clear" w:pos="2149"/>
          <w:tab w:val="num" w:pos="1080"/>
        </w:tabs>
        <w:ind w:left="1080"/>
        <w:jc w:val="both"/>
        <w:rPr>
          <w:rFonts w:ascii="Times New Roman" w:hAnsi="Times New Roman"/>
          <w:b w:val="0"/>
          <w:sz w:val="24"/>
          <w:szCs w:val="24"/>
        </w:rPr>
      </w:pPr>
      <w:r w:rsidRPr="00221B18">
        <w:rPr>
          <w:rFonts w:ascii="Times New Roman" w:hAnsi="Times New Roman"/>
          <w:b w:val="0"/>
          <w:sz w:val="24"/>
          <w:szCs w:val="24"/>
        </w:rPr>
        <w:t>Федеральный закон от 10.01.2002 № 7-ФЗ «Об охране окружающей среды»;</w:t>
      </w:r>
    </w:p>
    <w:p w:rsidR="00221B18" w:rsidRPr="00221B18" w:rsidRDefault="00221B18" w:rsidP="00221B18">
      <w:pPr>
        <w:numPr>
          <w:ilvl w:val="0"/>
          <w:numId w:val="17"/>
        </w:numPr>
        <w:tabs>
          <w:tab w:val="clear" w:pos="2149"/>
          <w:tab w:val="num" w:pos="1080"/>
        </w:tabs>
        <w:autoSpaceDE w:val="0"/>
        <w:autoSpaceDN w:val="0"/>
        <w:adjustRightInd w:val="0"/>
        <w:spacing w:after="0" w:line="240" w:lineRule="auto"/>
        <w:ind w:left="1080"/>
        <w:jc w:val="both"/>
        <w:rPr>
          <w:rFonts w:ascii="Times New Roman" w:hAnsi="Times New Roman" w:cs="Times New Roman"/>
          <w:sz w:val="24"/>
          <w:szCs w:val="24"/>
        </w:rPr>
      </w:pPr>
      <w:r w:rsidRPr="00221B18">
        <w:rPr>
          <w:rFonts w:ascii="Times New Roman" w:hAnsi="Times New Roman" w:cs="Times New Roman"/>
          <w:bCs/>
          <w:sz w:val="24"/>
          <w:szCs w:val="24"/>
        </w:rPr>
        <w:t xml:space="preserve">Федеральный закон от 30.03.1999 № 52-ФЗ «О санитарно-эпидемиологическом </w:t>
      </w:r>
    </w:p>
    <w:p w:rsidR="00221B18" w:rsidRPr="00221B18" w:rsidRDefault="00221B18" w:rsidP="00221B18">
      <w:pPr>
        <w:autoSpaceDE w:val="0"/>
        <w:autoSpaceDN w:val="0"/>
        <w:adjustRightInd w:val="0"/>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благополучии населения»;</w:t>
      </w:r>
    </w:p>
    <w:p w:rsidR="00221B18" w:rsidRPr="00221B18" w:rsidRDefault="00221B18" w:rsidP="00221B18">
      <w:pPr>
        <w:numPr>
          <w:ilvl w:val="0"/>
          <w:numId w:val="17"/>
        </w:numPr>
        <w:tabs>
          <w:tab w:val="clear" w:pos="2149"/>
          <w:tab w:val="num" w:pos="1080"/>
        </w:tabs>
        <w:autoSpaceDE w:val="0"/>
        <w:autoSpaceDN w:val="0"/>
        <w:adjustRightInd w:val="0"/>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Федеральный закон от 04.05.1999 № 96-ФЗ «Об охране атмосферного воздуха»;</w:t>
      </w:r>
    </w:p>
    <w:p w:rsidR="00221B18" w:rsidRPr="00221B18" w:rsidRDefault="00221B18" w:rsidP="00221B18">
      <w:pPr>
        <w:numPr>
          <w:ilvl w:val="0"/>
          <w:numId w:val="17"/>
        </w:numPr>
        <w:tabs>
          <w:tab w:val="clear" w:pos="2149"/>
          <w:tab w:val="num" w:pos="1080"/>
        </w:tabs>
        <w:autoSpaceDE w:val="0"/>
        <w:autoSpaceDN w:val="0"/>
        <w:adjustRightInd w:val="0"/>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9.09.2010 г. № 122);</w:t>
      </w:r>
    </w:p>
    <w:p w:rsidR="00221B18" w:rsidRPr="00221B18" w:rsidRDefault="00221B18" w:rsidP="00221B18">
      <w:pPr>
        <w:numPr>
          <w:ilvl w:val="0"/>
          <w:numId w:val="17"/>
        </w:numPr>
        <w:tabs>
          <w:tab w:val="clear" w:pos="2149"/>
          <w:tab w:val="num" w:pos="1080"/>
        </w:tabs>
        <w:autoSpaceDE w:val="0"/>
        <w:autoSpaceDN w:val="0"/>
        <w:adjustRightInd w:val="0"/>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Санитарно-защитные зоны скотомогильников, установленные в соответствии с Ветеринарно-санитарными правилами сбора, утилизации и уничтожения биологических отходов, утвержденными Минсельхозпродом РФ 04.12.1995 г. № 13-7-2/469;</w:t>
      </w:r>
    </w:p>
    <w:p w:rsidR="00221B18" w:rsidRPr="00221B18" w:rsidRDefault="00221B18" w:rsidP="00221B18">
      <w:pPr>
        <w:numPr>
          <w:ilvl w:val="0"/>
          <w:numId w:val="17"/>
        </w:numPr>
        <w:tabs>
          <w:tab w:val="clear" w:pos="2149"/>
          <w:tab w:val="num" w:pos="1080"/>
        </w:tabs>
        <w:autoSpaceDE w:val="0"/>
        <w:autoSpaceDN w:val="0"/>
        <w:adjustRightInd w:val="0"/>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СанПиН 2.1.1279-03 «Гигиенические требования к размещению, устройству и содержанию кладбищ, зданий и сооружений похоронного назначения» (утв. постановлением Главного государственного санитарного врача Российской Федерации от 28.06.2011 г. №35);</w:t>
      </w:r>
    </w:p>
    <w:p w:rsidR="00221B18" w:rsidRPr="00221B18" w:rsidRDefault="00221B18" w:rsidP="00221B18">
      <w:pPr>
        <w:numPr>
          <w:ilvl w:val="0"/>
          <w:numId w:val="17"/>
        </w:numPr>
        <w:tabs>
          <w:tab w:val="clear" w:pos="2149"/>
          <w:tab w:val="num" w:pos="1080"/>
        </w:tabs>
        <w:autoSpaceDE w:val="0"/>
        <w:autoSpaceDN w:val="0"/>
        <w:adjustRightInd w:val="0"/>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 xml:space="preserve">СанПиН 2.1.4.1110-02 «Зоны санитарной охраны источников водоснабжения и водопроводов питьевого назначения» </w:t>
      </w:r>
      <w:r w:rsidRPr="00221B18">
        <w:rPr>
          <w:rFonts w:ascii="Times New Roman" w:hAnsi="Times New Roman" w:cs="Times New Roman"/>
          <w:sz w:val="24"/>
          <w:szCs w:val="24"/>
        </w:rPr>
        <w:t xml:space="preserve">(утв. постановлением Главного </w:t>
      </w:r>
      <w:r w:rsidRPr="00221B18">
        <w:rPr>
          <w:rFonts w:ascii="Times New Roman" w:hAnsi="Times New Roman" w:cs="Times New Roman"/>
          <w:bCs/>
          <w:sz w:val="24"/>
          <w:szCs w:val="24"/>
        </w:rPr>
        <w:t>государственного санитарного врача РФ от 14.03.2002 № 10);</w:t>
      </w:r>
    </w:p>
    <w:p w:rsidR="00221B18" w:rsidRPr="00221B18" w:rsidRDefault="00221B18" w:rsidP="00221B18">
      <w:pPr>
        <w:numPr>
          <w:ilvl w:val="0"/>
          <w:numId w:val="17"/>
        </w:numPr>
        <w:tabs>
          <w:tab w:val="clear" w:pos="2149"/>
          <w:tab w:val="num" w:pos="1080"/>
        </w:tabs>
        <w:autoSpaceDE w:val="0"/>
        <w:autoSpaceDN w:val="0"/>
        <w:adjustRightInd w:val="0"/>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СП 2.2.1.1312-03 «Гигиенические требования к проектированию вновь строящихся и реконструируемых промышленных предприятий» (утв. постановлением Главного государственного санитарного врача Российской Федерации от 30.04.2003 г. №88);</w:t>
      </w:r>
    </w:p>
    <w:p w:rsidR="00221B18" w:rsidRPr="00221B18" w:rsidRDefault="00221B18" w:rsidP="00221B18">
      <w:pPr>
        <w:numPr>
          <w:ilvl w:val="0"/>
          <w:numId w:val="17"/>
        </w:numPr>
        <w:tabs>
          <w:tab w:val="clear" w:pos="2149"/>
          <w:tab w:val="num" w:pos="1080"/>
        </w:tabs>
        <w:autoSpaceDE w:val="0"/>
        <w:autoSpaceDN w:val="0"/>
        <w:adjustRightInd w:val="0"/>
        <w:spacing w:after="0" w:line="240" w:lineRule="auto"/>
        <w:ind w:left="1080"/>
        <w:jc w:val="both"/>
        <w:rPr>
          <w:rFonts w:ascii="Times New Roman" w:hAnsi="Times New Roman" w:cs="Times New Roman"/>
          <w:bCs/>
          <w:sz w:val="24"/>
          <w:szCs w:val="24"/>
        </w:rPr>
      </w:pPr>
      <w:r w:rsidRPr="00221B18">
        <w:rPr>
          <w:rFonts w:ascii="Times New Roman" w:hAnsi="Times New Roman" w:cs="Times New Roman"/>
          <w:bCs/>
          <w:sz w:val="24"/>
          <w:szCs w:val="24"/>
        </w:rPr>
        <w:t>СП 42.13330.2011 «СНиП 2.07.01-89* Градостроительство. Планировка и застройка городских и сельских поселений» (утв. Приказом Министерства регионального развития РФ от 28.12.2010 г. № 820).</w:t>
      </w:r>
    </w:p>
    <w:p w:rsidR="00221B18" w:rsidRPr="00221B18" w:rsidRDefault="00221B18" w:rsidP="00221B18">
      <w:pPr>
        <w:pStyle w:val="ConsTitle"/>
        <w:widowControl/>
        <w:autoSpaceDE/>
        <w:autoSpaceDN/>
        <w:adjustRightInd/>
        <w:ind w:left="945" w:right="0"/>
        <w:jc w:val="both"/>
        <w:rPr>
          <w:rFonts w:ascii="Times New Roman" w:hAnsi="Times New Roman"/>
          <w:b w:val="0"/>
          <w:sz w:val="24"/>
          <w:szCs w:val="24"/>
          <w:highlight w:val="green"/>
        </w:rPr>
      </w:pPr>
    </w:p>
    <w:p w:rsidR="00221B18" w:rsidRPr="00221B18" w:rsidRDefault="00221B18" w:rsidP="00221B18">
      <w:pPr>
        <w:pStyle w:val="ConsTitle"/>
        <w:widowControl/>
        <w:autoSpaceDE/>
        <w:autoSpaceDN/>
        <w:adjustRightInd/>
        <w:ind w:right="0" w:firstLine="567"/>
        <w:jc w:val="both"/>
        <w:rPr>
          <w:rFonts w:ascii="Times New Roman" w:hAnsi="Times New Roman"/>
          <w:b w:val="0"/>
          <w:sz w:val="24"/>
          <w:szCs w:val="24"/>
        </w:rPr>
      </w:pPr>
      <w:r w:rsidRPr="00221B18">
        <w:rPr>
          <w:rFonts w:ascii="Times New Roman" w:hAnsi="Times New Roman"/>
          <w:b w:val="0"/>
          <w:sz w:val="24"/>
          <w:szCs w:val="24"/>
        </w:rPr>
        <w:t>При разработке настоящих Правил учтены ограничения использования земельных участков и иных объектов недвижимости, расположенных в санитарно-защитных, водоохранных и иных зонах ограничений, принятые нормативно-правовыми актами муниципального образования, действующими на момент разработки настоящих Правил.</w:t>
      </w:r>
    </w:p>
    <w:p w:rsidR="00221B18" w:rsidRPr="00221B18" w:rsidRDefault="00221B18" w:rsidP="00221B18">
      <w:pPr>
        <w:pStyle w:val="ConsPlusNormal"/>
        <w:ind w:firstLine="567"/>
        <w:jc w:val="both"/>
        <w:rPr>
          <w:rFonts w:ascii="Times New Roman" w:hAnsi="Times New Roman"/>
          <w:sz w:val="24"/>
          <w:szCs w:val="24"/>
          <w:highlight w:val="green"/>
        </w:rPr>
      </w:pP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 xml:space="preserve">3. Санитарно-защитная зона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Размер санитарно-защитной зоны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221B18">
        <w:rPr>
          <w:rFonts w:ascii="Times New Roman" w:hAnsi="Times New Roman"/>
          <w:sz w:val="24"/>
          <w:szCs w:val="24"/>
          <w:lang w:val="en-US"/>
        </w:rPr>
        <w:t>I</w:t>
      </w:r>
      <w:r w:rsidRPr="00221B18">
        <w:rPr>
          <w:rFonts w:ascii="Times New Roman" w:hAnsi="Times New Roman"/>
          <w:sz w:val="24"/>
          <w:szCs w:val="24"/>
        </w:rPr>
        <w:t xml:space="preserve"> и </w:t>
      </w:r>
      <w:r w:rsidRPr="00221B18">
        <w:rPr>
          <w:rFonts w:ascii="Times New Roman" w:hAnsi="Times New Roman"/>
          <w:sz w:val="24"/>
          <w:szCs w:val="24"/>
          <w:lang w:val="en-US"/>
        </w:rPr>
        <w:t>II</w:t>
      </w:r>
      <w:r w:rsidRPr="00221B18">
        <w:rPr>
          <w:rFonts w:ascii="Times New Roman" w:hAnsi="Times New Roman"/>
          <w:sz w:val="24"/>
          <w:szCs w:val="24"/>
        </w:rPr>
        <w:t xml:space="preserve"> классов опасности – как до значений, установленных гигиеническими нормативами, так и до величин приемлемого риска для здоровья населения.</w:t>
      </w:r>
    </w:p>
    <w:p w:rsidR="00221B18" w:rsidRPr="00221B18" w:rsidRDefault="00221B18" w:rsidP="00221B18">
      <w:pPr>
        <w:pStyle w:val="32"/>
        <w:spacing w:after="0"/>
        <w:rPr>
          <w:sz w:val="24"/>
          <w:szCs w:val="24"/>
        </w:rPr>
      </w:pPr>
      <w:r w:rsidRPr="00221B18">
        <w:rPr>
          <w:sz w:val="24"/>
          <w:szCs w:val="24"/>
        </w:rPr>
        <w:t>В соответствии с санитарной классификацией предприятий, производств и объектов размеры их санитарно-защитных зон составляют:</w:t>
      </w:r>
    </w:p>
    <w:p w:rsidR="00221B18" w:rsidRPr="00221B18" w:rsidRDefault="00221B18" w:rsidP="00221B18">
      <w:pPr>
        <w:pStyle w:val="32"/>
        <w:numPr>
          <w:ilvl w:val="0"/>
          <w:numId w:val="16"/>
        </w:numPr>
        <w:spacing w:after="0"/>
        <w:rPr>
          <w:sz w:val="24"/>
          <w:szCs w:val="24"/>
        </w:rPr>
      </w:pPr>
      <w:r w:rsidRPr="00221B18">
        <w:rPr>
          <w:sz w:val="24"/>
          <w:szCs w:val="24"/>
        </w:rPr>
        <w:t xml:space="preserve">для объектов первого класса – </w:t>
      </w:r>
      <w:smartTag w:uri="urn:schemas-microsoft-com:office:smarttags" w:element="metricconverter">
        <w:smartTagPr>
          <w:attr w:name="ProductID" w:val="1000 м"/>
        </w:smartTagPr>
        <w:r w:rsidRPr="00221B18">
          <w:rPr>
            <w:sz w:val="24"/>
            <w:szCs w:val="24"/>
          </w:rPr>
          <w:t>1000 м</w:t>
        </w:r>
      </w:smartTag>
      <w:r w:rsidRPr="00221B18">
        <w:rPr>
          <w:sz w:val="24"/>
          <w:szCs w:val="24"/>
        </w:rPr>
        <w:t>;</w:t>
      </w:r>
    </w:p>
    <w:p w:rsidR="00221B18" w:rsidRPr="00221B18" w:rsidRDefault="00221B18" w:rsidP="00221B18">
      <w:pPr>
        <w:pStyle w:val="32"/>
        <w:numPr>
          <w:ilvl w:val="0"/>
          <w:numId w:val="16"/>
        </w:numPr>
        <w:spacing w:after="0"/>
        <w:rPr>
          <w:sz w:val="24"/>
          <w:szCs w:val="24"/>
        </w:rPr>
      </w:pPr>
      <w:r w:rsidRPr="00221B18">
        <w:rPr>
          <w:sz w:val="24"/>
          <w:szCs w:val="24"/>
        </w:rPr>
        <w:t xml:space="preserve">для объектов второго класса – </w:t>
      </w:r>
      <w:smartTag w:uri="urn:schemas-microsoft-com:office:smarttags" w:element="metricconverter">
        <w:smartTagPr>
          <w:attr w:name="ProductID" w:val="500 м"/>
        </w:smartTagPr>
        <w:r w:rsidRPr="00221B18">
          <w:rPr>
            <w:sz w:val="24"/>
            <w:szCs w:val="24"/>
          </w:rPr>
          <w:t>500 м</w:t>
        </w:r>
      </w:smartTag>
      <w:r w:rsidRPr="00221B18">
        <w:rPr>
          <w:sz w:val="24"/>
          <w:szCs w:val="24"/>
        </w:rPr>
        <w:t>;</w:t>
      </w:r>
    </w:p>
    <w:p w:rsidR="00221B18" w:rsidRPr="00221B18" w:rsidRDefault="00221B18" w:rsidP="00221B18">
      <w:pPr>
        <w:pStyle w:val="32"/>
        <w:numPr>
          <w:ilvl w:val="0"/>
          <w:numId w:val="16"/>
        </w:numPr>
        <w:spacing w:after="0"/>
        <w:rPr>
          <w:sz w:val="24"/>
          <w:szCs w:val="24"/>
        </w:rPr>
      </w:pPr>
      <w:r w:rsidRPr="00221B18">
        <w:rPr>
          <w:sz w:val="24"/>
          <w:szCs w:val="24"/>
        </w:rPr>
        <w:t xml:space="preserve">для объектов третьего класса – </w:t>
      </w:r>
      <w:smartTag w:uri="urn:schemas-microsoft-com:office:smarttags" w:element="metricconverter">
        <w:smartTagPr>
          <w:attr w:name="ProductID" w:val="300 м"/>
        </w:smartTagPr>
        <w:r w:rsidRPr="00221B18">
          <w:rPr>
            <w:sz w:val="24"/>
            <w:szCs w:val="24"/>
          </w:rPr>
          <w:t>300 м</w:t>
        </w:r>
      </w:smartTag>
      <w:r w:rsidRPr="00221B18">
        <w:rPr>
          <w:sz w:val="24"/>
          <w:szCs w:val="24"/>
        </w:rPr>
        <w:t>;</w:t>
      </w:r>
    </w:p>
    <w:p w:rsidR="00221B18" w:rsidRPr="00221B18" w:rsidRDefault="00221B18" w:rsidP="00221B18">
      <w:pPr>
        <w:pStyle w:val="32"/>
        <w:numPr>
          <w:ilvl w:val="0"/>
          <w:numId w:val="16"/>
        </w:numPr>
        <w:spacing w:after="0"/>
        <w:rPr>
          <w:sz w:val="24"/>
          <w:szCs w:val="24"/>
        </w:rPr>
      </w:pPr>
      <w:r w:rsidRPr="00221B18">
        <w:rPr>
          <w:sz w:val="24"/>
          <w:szCs w:val="24"/>
        </w:rPr>
        <w:t xml:space="preserve">для объектов четвертого класса – </w:t>
      </w:r>
      <w:smartTag w:uri="urn:schemas-microsoft-com:office:smarttags" w:element="metricconverter">
        <w:smartTagPr>
          <w:attr w:name="ProductID" w:val="100 м"/>
        </w:smartTagPr>
        <w:r w:rsidRPr="00221B18">
          <w:rPr>
            <w:sz w:val="24"/>
            <w:szCs w:val="24"/>
          </w:rPr>
          <w:t>100 м</w:t>
        </w:r>
      </w:smartTag>
      <w:r w:rsidRPr="00221B18">
        <w:rPr>
          <w:sz w:val="24"/>
          <w:szCs w:val="24"/>
        </w:rPr>
        <w:t>;</w:t>
      </w:r>
    </w:p>
    <w:p w:rsidR="00221B18" w:rsidRPr="00221B18" w:rsidRDefault="00221B18" w:rsidP="00221B18">
      <w:pPr>
        <w:pStyle w:val="32"/>
        <w:numPr>
          <w:ilvl w:val="0"/>
          <w:numId w:val="16"/>
        </w:numPr>
        <w:spacing w:after="0"/>
        <w:rPr>
          <w:sz w:val="24"/>
          <w:szCs w:val="24"/>
        </w:rPr>
      </w:pPr>
      <w:r w:rsidRPr="00221B18">
        <w:rPr>
          <w:sz w:val="24"/>
          <w:szCs w:val="24"/>
        </w:rPr>
        <w:t xml:space="preserve">для объектов пятого класса – </w:t>
      </w:r>
      <w:smartTag w:uri="urn:schemas-microsoft-com:office:smarttags" w:element="metricconverter">
        <w:smartTagPr>
          <w:attr w:name="ProductID" w:val="50 м"/>
        </w:smartTagPr>
        <w:r w:rsidRPr="00221B18">
          <w:rPr>
            <w:sz w:val="24"/>
            <w:szCs w:val="24"/>
          </w:rPr>
          <w:t>50 м</w:t>
        </w:r>
      </w:smartTag>
      <w:r w:rsidRPr="00221B18">
        <w:rPr>
          <w:sz w:val="24"/>
          <w:szCs w:val="24"/>
        </w:rPr>
        <w:t>.</w:t>
      </w:r>
    </w:p>
    <w:p w:rsidR="00221B18" w:rsidRPr="00221B18" w:rsidRDefault="00221B18" w:rsidP="00221B18">
      <w:pPr>
        <w:pStyle w:val="32"/>
        <w:spacing w:after="0"/>
        <w:ind w:left="1287" w:firstLine="0"/>
        <w:rPr>
          <w:sz w:val="24"/>
          <w:szCs w:val="24"/>
        </w:rPr>
      </w:pPr>
    </w:p>
    <w:p w:rsidR="00221B18" w:rsidRPr="00221B18" w:rsidRDefault="00221B18" w:rsidP="00221B18">
      <w:pPr>
        <w:pStyle w:val="32"/>
        <w:spacing w:after="0"/>
        <w:rPr>
          <w:sz w:val="24"/>
          <w:szCs w:val="24"/>
        </w:rPr>
      </w:pPr>
      <w:r w:rsidRPr="00221B18">
        <w:rPr>
          <w:sz w:val="24"/>
          <w:szCs w:val="24"/>
        </w:rPr>
        <w:t xml:space="preserve">На территории </w:t>
      </w:r>
      <w:proofErr w:type="spellStart"/>
      <w:r w:rsidRPr="00221B18">
        <w:rPr>
          <w:sz w:val="24"/>
          <w:szCs w:val="24"/>
        </w:rPr>
        <w:t>Надеждинского</w:t>
      </w:r>
      <w:proofErr w:type="spellEnd"/>
      <w:r w:rsidRPr="00221B18">
        <w:rPr>
          <w:sz w:val="24"/>
          <w:szCs w:val="24"/>
        </w:rPr>
        <w:t xml:space="preserve"> сельского поселения расположены объекты всех классов опасности, являющиеся источниками неблагоприятного воздействия на окружающую среду.</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в соответствии с СанПиН 2.2.1/2.1.1.1200-03 «Санитарно-защитные зоны и санитарная классификация предприятий, сооружений и иных объектов»:</w:t>
      </w:r>
    </w:p>
    <w:p w:rsidR="00221B18" w:rsidRPr="00221B18" w:rsidRDefault="00221B18" w:rsidP="00221B18">
      <w:pPr>
        <w:pStyle w:val="ConsPlusNormal"/>
        <w:ind w:left="1418" w:hanging="425"/>
        <w:jc w:val="both"/>
        <w:rPr>
          <w:rFonts w:ascii="Times New Roman" w:hAnsi="Times New Roman"/>
          <w:sz w:val="24"/>
          <w:szCs w:val="24"/>
        </w:rPr>
      </w:pPr>
      <w:r w:rsidRPr="00221B18">
        <w:rPr>
          <w:rFonts w:ascii="Times New Roman" w:hAnsi="Times New Roman"/>
          <w:sz w:val="24"/>
          <w:szCs w:val="24"/>
        </w:rPr>
        <w:t>1) виды запрещенного использования;</w:t>
      </w:r>
    </w:p>
    <w:p w:rsidR="00221B18" w:rsidRPr="00221B18" w:rsidRDefault="00221B18" w:rsidP="00221B18">
      <w:pPr>
        <w:pStyle w:val="ConsPlusNormal"/>
        <w:ind w:left="1418" w:hanging="425"/>
        <w:jc w:val="both"/>
        <w:rPr>
          <w:rFonts w:ascii="Times New Roman" w:hAnsi="Times New Roman"/>
          <w:sz w:val="24"/>
          <w:szCs w:val="24"/>
        </w:rPr>
      </w:pPr>
      <w:r w:rsidRPr="00221B18">
        <w:rPr>
          <w:rFonts w:ascii="Times New Roman" w:hAnsi="Times New Roman"/>
          <w:sz w:val="24"/>
          <w:szCs w:val="24"/>
        </w:rPr>
        <w:t>2) условно разрешенные виды использования.</w:t>
      </w:r>
    </w:p>
    <w:p w:rsidR="00221B18" w:rsidRPr="00221B18" w:rsidRDefault="00221B18" w:rsidP="00221B18">
      <w:pPr>
        <w:pStyle w:val="Iauiue"/>
        <w:spacing w:before="120"/>
        <w:ind w:firstLine="709"/>
        <w:jc w:val="both"/>
        <w:rPr>
          <w:b/>
          <w:sz w:val="24"/>
          <w:szCs w:val="24"/>
        </w:rPr>
      </w:pPr>
      <w:r w:rsidRPr="00221B18">
        <w:rPr>
          <w:b/>
          <w:sz w:val="24"/>
          <w:szCs w:val="24"/>
        </w:rPr>
        <w:t>Виды запрещенного использования земельных участков и иных объектов недвижимости, расположенных в границах санитарно-защитных зон производственно-коммунальных объектов:</w:t>
      </w:r>
    </w:p>
    <w:p w:rsidR="00221B18" w:rsidRPr="00221B18" w:rsidRDefault="00221B18" w:rsidP="00221B18">
      <w:pPr>
        <w:pStyle w:val="a0"/>
        <w:numPr>
          <w:ilvl w:val="0"/>
          <w:numId w:val="12"/>
        </w:numPr>
        <w:rPr>
          <w:b w:val="0"/>
          <w:sz w:val="24"/>
          <w:szCs w:val="24"/>
        </w:rPr>
      </w:pPr>
      <w:r w:rsidRPr="00221B18">
        <w:rPr>
          <w:b w:val="0"/>
          <w:sz w:val="24"/>
          <w:szCs w:val="24"/>
        </w:rPr>
        <w:t xml:space="preserve">жилая застройка, включая отдельные жилые дома; </w:t>
      </w:r>
    </w:p>
    <w:p w:rsidR="00221B18" w:rsidRPr="00221B18" w:rsidRDefault="00221B18" w:rsidP="00221B18">
      <w:pPr>
        <w:pStyle w:val="a0"/>
        <w:numPr>
          <w:ilvl w:val="0"/>
          <w:numId w:val="12"/>
        </w:numPr>
        <w:rPr>
          <w:b w:val="0"/>
          <w:sz w:val="24"/>
          <w:szCs w:val="24"/>
        </w:rPr>
      </w:pPr>
      <w:r w:rsidRPr="00221B18">
        <w:rPr>
          <w:b w:val="0"/>
          <w:sz w:val="24"/>
          <w:szCs w:val="24"/>
        </w:rPr>
        <w:t>ландшафтно-рекреационные зоны, зоны отдыха, территории курортов, санаториев и домов отдыха;</w:t>
      </w:r>
    </w:p>
    <w:p w:rsidR="00221B18" w:rsidRPr="00221B18" w:rsidRDefault="00221B18" w:rsidP="00221B18">
      <w:pPr>
        <w:pStyle w:val="a0"/>
        <w:numPr>
          <w:ilvl w:val="0"/>
          <w:numId w:val="12"/>
        </w:numPr>
        <w:rPr>
          <w:b w:val="0"/>
          <w:sz w:val="24"/>
          <w:szCs w:val="24"/>
        </w:rPr>
      </w:pPr>
      <w:r w:rsidRPr="00221B18">
        <w:rPr>
          <w:b w:val="0"/>
          <w:sz w:val="24"/>
          <w:szCs w:val="24"/>
        </w:rPr>
        <w:t>территории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221B18" w:rsidRPr="00221B18" w:rsidRDefault="00221B18" w:rsidP="00221B18">
      <w:pPr>
        <w:pStyle w:val="a0"/>
        <w:numPr>
          <w:ilvl w:val="0"/>
          <w:numId w:val="12"/>
        </w:numPr>
        <w:rPr>
          <w:b w:val="0"/>
          <w:sz w:val="24"/>
          <w:szCs w:val="24"/>
        </w:rPr>
      </w:pPr>
      <w:r w:rsidRPr="00221B18">
        <w:rPr>
          <w:b w:val="0"/>
          <w:sz w:val="24"/>
          <w:szCs w:val="24"/>
        </w:rPr>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21B18" w:rsidRPr="00221B18" w:rsidRDefault="00221B18" w:rsidP="00221B18">
      <w:pPr>
        <w:pStyle w:val="a0"/>
        <w:numPr>
          <w:ilvl w:val="0"/>
          <w:numId w:val="12"/>
        </w:numPr>
        <w:rPr>
          <w:b w:val="0"/>
          <w:sz w:val="24"/>
          <w:szCs w:val="24"/>
        </w:rPr>
      </w:pPr>
      <w:r w:rsidRPr="00221B18">
        <w:rPr>
          <w:b w:val="0"/>
          <w:sz w:val="24"/>
          <w:szCs w:val="24"/>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221B18" w:rsidRPr="00221B18" w:rsidRDefault="00221B18" w:rsidP="00221B18">
      <w:pPr>
        <w:pStyle w:val="a0"/>
        <w:numPr>
          <w:ilvl w:val="0"/>
          <w:numId w:val="12"/>
        </w:numPr>
        <w:rPr>
          <w:b w:val="0"/>
          <w:sz w:val="24"/>
          <w:szCs w:val="24"/>
        </w:rPr>
      </w:pPr>
      <w:r w:rsidRPr="00221B18">
        <w:rPr>
          <w:b w:val="0"/>
          <w:sz w:val="24"/>
          <w:szCs w:val="24"/>
        </w:rPr>
        <w:t xml:space="preserve">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w:t>
      </w:r>
    </w:p>
    <w:p w:rsidR="00221B18" w:rsidRPr="00221B18" w:rsidRDefault="00221B18" w:rsidP="00221B18">
      <w:pPr>
        <w:pStyle w:val="Iauiue"/>
        <w:spacing w:before="120"/>
        <w:ind w:firstLine="709"/>
        <w:jc w:val="both"/>
        <w:rPr>
          <w:b/>
          <w:sz w:val="24"/>
          <w:szCs w:val="24"/>
        </w:rPr>
      </w:pPr>
      <w:r w:rsidRPr="00221B18">
        <w:rPr>
          <w:b/>
          <w:sz w:val="24"/>
          <w:szCs w:val="24"/>
        </w:rPr>
        <w:t>Виды условно разрешенного использования земельных участков и иных объектов недвижимости, расположенных в границах санитарно-защитных зон производственно-коммунальных объектов:</w:t>
      </w:r>
    </w:p>
    <w:p w:rsidR="00221B18" w:rsidRPr="00221B18" w:rsidRDefault="00221B18" w:rsidP="00221B18">
      <w:pPr>
        <w:pStyle w:val="a0"/>
        <w:numPr>
          <w:ilvl w:val="0"/>
          <w:numId w:val="12"/>
        </w:numPr>
        <w:rPr>
          <w:b w:val="0"/>
          <w:sz w:val="24"/>
          <w:szCs w:val="24"/>
        </w:rPr>
      </w:pPr>
      <w:r w:rsidRPr="00221B18">
        <w:rPr>
          <w:b w:val="0"/>
          <w:sz w:val="24"/>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w:t>
      </w:r>
      <w:r w:rsidRPr="00221B18">
        <w:rPr>
          <w:b w:val="0"/>
          <w:sz w:val="24"/>
          <w:szCs w:val="24"/>
        </w:rPr>
        <w:softHyphen/>
        <w:t>тории, поликлиники, спортив</w:t>
      </w:r>
      <w:r w:rsidRPr="00221B18">
        <w:rPr>
          <w:b w:val="0"/>
          <w:sz w:val="24"/>
          <w:szCs w:val="24"/>
        </w:rPr>
        <w:softHyphen/>
        <w:t xml:space="preserve">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21B18">
        <w:rPr>
          <w:b w:val="0"/>
          <w:sz w:val="24"/>
          <w:szCs w:val="24"/>
        </w:rPr>
        <w:t>нефте</w:t>
      </w:r>
      <w:proofErr w:type="spellEnd"/>
      <w:r w:rsidRPr="00221B18">
        <w:rPr>
          <w:b w:val="0"/>
          <w:sz w:val="24"/>
          <w:szCs w:val="24"/>
        </w:rPr>
        <w:t xml:space="preserve">- и газопроводы, артезианские скважины для технического водоснабжения, </w:t>
      </w:r>
      <w:proofErr w:type="spellStart"/>
      <w:r w:rsidRPr="00221B18">
        <w:rPr>
          <w:b w:val="0"/>
          <w:sz w:val="24"/>
          <w:szCs w:val="24"/>
        </w:rPr>
        <w:t>водоохлаждающие</w:t>
      </w:r>
      <w:proofErr w:type="spellEnd"/>
      <w:r w:rsidRPr="00221B18">
        <w:rPr>
          <w:b w:val="0"/>
          <w:sz w:val="24"/>
          <w:szCs w:val="24"/>
        </w:rPr>
        <w:t xml:space="preserve"> со</w:t>
      </w:r>
      <w:r w:rsidRPr="00221B18">
        <w:rPr>
          <w:b w:val="0"/>
          <w:sz w:val="24"/>
          <w:szCs w:val="24"/>
        </w:rPr>
        <w:softHyphen/>
        <w:t>оружения для подготовки технической воды, канализационные на</w:t>
      </w:r>
      <w:r w:rsidRPr="00221B18">
        <w:rPr>
          <w:b w:val="0"/>
          <w:sz w:val="24"/>
          <w:szCs w:val="24"/>
        </w:rPr>
        <w:softHyphen/>
        <w:t>сосные станции, сооружения оборотного водоснабжения, автозаправочные станции, станции технического обслуживания автомобилей.</w:t>
      </w:r>
    </w:p>
    <w:p w:rsidR="00221B18" w:rsidRPr="00221B18" w:rsidRDefault="00221B18" w:rsidP="00221B18">
      <w:pPr>
        <w:spacing w:after="0" w:line="240" w:lineRule="auto"/>
        <w:ind w:firstLine="709"/>
        <w:jc w:val="both"/>
        <w:rPr>
          <w:rFonts w:ascii="Times New Roman" w:hAnsi="Times New Roman" w:cs="Times New Roman"/>
          <w:sz w:val="24"/>
          <w:szCs w:val="24"/>
        </w:rPr>
      </w:pP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4. Санитарно-защитная зона скотомогильника</w:t>
      </w:r>
    </w:p>
    <w:p w:rsidR="00221B18" w:rsidRPr="00221B18" w:rsidRDefault="00221B18" w:rsidP="00221B18">
      <w:pPr>
        <w:pStyle w:val="ConsPlusNormal"/>
        <w:spacing w:before="120"/>
        <w:ind w:firstLine="709"/>
        <w:jc w:val="both"/>
        <w:rPr>
          <w:rFonts w:ascii="Times New Roman" w:hAnsi="Times New Roman"/>
          <w:sz w:val="24"/>
          <w:szCs w:val="24"/>
        </w:rPr>
      </w:pPr>
      <w:r w:rsidRPr="00221B18">
        <w:rPr>
          <w:rFonts w:ascii="Times New Roman" w:hAnsi="Times New Roman"/>
          <w:sz w:val="24"/>
          <w:szCs w:val="24"/>
        </w:rPr>
        <w:t xml:space="preserve">В настоящее время на территории </w:t>
      </w:r>
      <w:proofErr w:type="spellStart"/>
      <w:r w:rsidRPr="00221B18">
        <w:rPr>
          <w:rFonts w:ascii="Times New Roman" w:hAnsi="Times New Roman"/>
          <w:sz w:val="24"/>
          <w:szCs w:val="24"/>
        </w:rPr>
        <w:t>Надеждинского</w:t>
      </w:r>
      <w:proofErr w:type="spellEnd"/>
      <w:r w:rsidRPr="00221B18">
        <w:rPr>
          <w:rFonts w:ascii="Times New Roman" w:hAnsi="Times New Roman"/>
          <w:sz w:val="24"/>
          <w:szCs w:val="24"/>
        </w:rPr>
        <w:t xml:space="preserve"> сельского поселения находится одна биотермическая яма.</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 xml:space="preserve">В соответствии с Ветеринарно-санитарными правилами сбора, утилизации и уничтожения биологических отходов размер санитарно-защитной зоны скотомогильника составляет </w:t>
      </w:r>
      <w:smartTag w:uri="urn:schemas-microsoft-com:office:smarttags" w:element="metricconverter">
        <w:smartTagPr>
          <w:attr w:name="ProductID" w:val="1000 м"/>
        </w:smartTagPr>
        <w:r w:rsidRPr="00221B18">
          <w:rPr>
            <w:rFonts w:ascii="Times New Roman" w:hAnsi="Times New Roman"/>
            <w:sz w:val="24"/>
            <w:szCs w:val="24"/>
          </w:rPr>
          <w:t>1000 м</w:t>
        </w:r>
      </w:smartTag>
      <w:r w:rsidRPr="00221B18">
        <w:rPr>
          <w:rFonts w:ascii="Times New Roman" w:hAnsi="Times New Roman"/>
          <w:sz w:val="24"/>
          <w:szCs w:val="24"/>
        </w:rPr>
        <w:t>.</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 xml:space="preserve">В соответствии с письмом Управления </w:t>
      </w:r>
      <w:proofErr w:type="spellStart"/>
      <w:r w:rsidRPr="00221B18">
        <w:rPr>
          <w:rFonts w:ascii="Times New Roman" w:hAnsi="Times New Roman"/>
          <w:sz w:val="24"/>
          <w:szCs w:val="24"/>
        </w:rPr>
        <w:t>Роспотребнадзора</w:t>
      </w:r>
      <w:proofErr w:type="spellEnd"/>
      <w:r w:rsidRPr="00221B18">
        <w:rPr>
          <w:rFonts w:ascii="Times New Roman" w:hAnsi="Times New Roman"/>
          <w:sz w:val="24"/>
          <w:szCs w:val="24"/>
        </w:rPr>
        <w:t xml:space="preserve"> Российской Федерации от 03.05.2006 г. №0100/4973-06-31 сокращение размера санитарно-защитной зоны скотомогильника возможно после проведения специального комплекса мероприятий, исключающих возможность распространения инфекций, и лабораторных исследований почв и грунтовых вод, по решению Главного государственного санитарного врача Российской Федерации или его заместителя.</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 xml:space="preserve">Основными требованиями Управления </w:t>
      </w:r>
      <w:proofErr w:type="spellStart"/>
      <w:r w:rsidRPr="00221B18">
        <w:rPr>
          <w:rFonts w:ascii="Times New Roman" w:hAnsi="Times New Roman"/>
          <w:sz w:val="24"/>
          <w:szCs w:val="24"/>
        </w:rPr>
        <w:t>Роспотребнадзора</w:t>
      </w:r>
      <w:proofErr w:type="spellEnd"/>
      <w:r w:rsidRPr="00221B18">
        <w:rPr>
          <w:rFonts w:ascii="Times New Roman" w:hAnsi="Times New Roman"/>
          <w:sz w:val="24"/>
          <w:szCs w:val="24"/>
        </w:rPr>
        <w:t xml:space="preserve"> по Республике Татарстан по сокращению размера санитарно-защитной зоны скотомогильника являются:</w:t>
      </w:r>
    </w:p>
    <w:p w:rsidR="00221B18" w:rsidRPr="00221B18" w:rsidRDefault="00221B18" w:rsidP="00221B18">
      <w:pPr>
        <w:pStyle w:val="16"/>
        <w:numPr>
          <w:ilvl w:val="0"/>
          <w:numId w:val="18"/>
        </w:numPr>
        <w:spacing w:line="240" w:lineRule="auto"/>
        <w:ind w:left="1281" w:hanging="357"/>
        <w:rPr>
          <w:sz w:val="24"/>
          <w:szCs w:val="24"/>
        </w:rPr>
      </w:pPr>
      <w:r w:rsidRPr="00221B18">
        <w:rPr>
          <w:sz w:val="24"/>
          <w:szCs w:val="24"/>
        </w:rPr>
        <w:t>обеспечение укрытия почвенного очага сверху железобетонным каркасом (саркофагом);</w:t>
      </w:r>
    </w:p>
    <w:p w:rsidR="00221B18" w:rsidRPr="00221B18" w:rsidRDefault="00221B18" w:rsidP="00221B18">
      <w:pPr>
        <w:pStyle w:val="ConsPlusNormal"/>
        <w:numPr>
          <w:ilvl w:val="0"/>
          <w:numId w:val="18"/>
        </w:numPr>
        <w:ind w:left="1281" w:hanging="357"/>
        <w:jc w:val="both"/>
        <w:rPr>
          <w:rFonts w:ascii="Times New Roman" w:hAnsi="Times New Roman"/>
          <w:sz w:val="24"/>
          <w:szCs w:val="24"/>
        </w:rPr>
      </w:pPr>
      <w:r w:rsidRPr="00221B18">
        <w:rPr>
          <w:rFonts w:ascii="Times New Roman" w:hAnsi="Times New Roman"/>
          <w:sz w:val="24"/>
          <w:szCs w:val="24"/>
        </w:rPr>
        <w:t>нанесение на опорный план границы скотомогильника;</w:t>
      </w:r>
    </w:p>
    <w:p w:rsidR="00221B18" w:rsidRPr="00221B18" w:rsidRDefault="00221B18" w:rsidP="00221B18">
      <w:pPr>
        <w:pStyle w:val="ConsPlusNormal"/>
        <w:numPr>
          <w:ilvl w:val="0"/>
          <w:numId w:val="18"/>
        </w:numPr>
        <w:ind w:left="1281" w:hanging="357"/>
        <w:jc w:val="both"/>
        <w:rPr>
          <w:rFonts w:ascii="Times New Roman" w:hAnsi="Times New Roman"/>
          <w:sz w:val="24"/>
          <w:szCs w:val="24"/>
        </w:rPr>
      </w:pPr>
      <w:proofErr w:type="spellStart"/>
      <w:r w:rsidRPr="00221B18">
        <w:rPr>
          <w:rFonts w:ascii="Times New Roman" w:hAnsi="Times New Roman"/>
          <w:sz w:val="24"/>
          <w:szCs w:val="24"/>
        </w:rPr>
        <w:t>обваловка</w:t>
      </w:r>
      <w:proofErr w:type="spellEnd"/>
      <w:r w:rsidRPr="00221B18">
        <w:rPr>
          <w:rFonts w:ascii="Times New Roman" w:hAnsi="Times New Roman"/>
          <w:sz w:val="24"/>
          <w:szCs w:val="24"/>
        </w:rPr>
        <w:t xml:space="preserve"> почвенного очага по периметру, обнесение надежным ограждением с аншлагом;</w:t>
      </w:r>
    </w:p>
    <w:p w:rsidR="00221B18" w:rsidRPr="00221B18" w:rsidRDefault="00221B18" w:rsidP="00221B18">
      <w:pPr>
        <w:pStyle w:val="ConsPlusNormal"/>
        <w:numPr>
          <w:ilvl w:val="0"/>
          <w:numId w:val="18"/>
        </w:numPr>
        <w:jc w:val="both"/>
        <w:rPr>
          <w:rFonts w:ascii="Times New Roman" w:hAnsi="Times New Roman"/>
          <w:sz w:val="24"/>
          <w:szCs w:val="24"/>
        </w:rPr>
      </w:pPr>
      <w:r w:rsidRPr="00221B18">
        <w:rPr>
          <w:rFonts w:ascii="Times New Roman" w:hAnsi="Times New Roman"/>
          <w:sz w:val="24"/>
          <w:szCs w:val="24"/>
        </w:rPr>
        <w:t xml:space="preserve">организация лабораторного контроля почвы и воды ниже по потоку грунтовых вод в скважинах по согласованию с Управлением </w:t>
      </w:r>
      <w:proofErr w:type="spellStart"/>
      <w:r w:rsidRPr="00221B18">
        <w:rPr>
          <w:rFonts w:ascii="Times New Roman" w:hAnsi="Times New Roman"/>
          <w:sz w:val="24"/>
          <w:szCs w:val="24"/>
        </w:rPr>
        <w:t>Роспотребнадзора</w:t>
      </w:r>
      <w:proofErr w:type="spellEnd"/>
      <w:r w:rsidRPr="00221B18">
        <w:rPr>
          <w:rFonts w:ascii="Times New Roman" w:hAnsi="Times New Roman"/>
          <w:sz w:val="24"/>
          <w:szCs w:val="24"/>
        </w:rPr>
        <w:t xml:space="preserve"> по Республике Татарстан.</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 xml:space="preserve">По данным Главного государственного ветеринарного инспектора Республики Татарстан при оборудовании саркофага толщина стен должна составлять не менее </w:t>
      </w:r>
      <w:smartTag w:uri="urn:schemas-microsoft-com:office:smarttags" w:element="metricconverter">
        <w:smartTagPr>
          <w:attr w:name="ProductID" w:val="0,4 м"/>
        </w:smartTagPr>
        <w:r w:rsidRPr="00221B18">
          <w:rPr>
            <w:rFonts w:ascii="Times New Roman" w:hAnsi="Times New Roman"/>
            <w:sz w:val="24"/>
            <w:szCs w:val="24"/>
          </w:rPr>
          <w:t>0,4 м</w:t>
        </w:r>
      </w:smartTag>
      <w:r w:rsidRPr="00221B18">
        <w:rPr>
          <w:rFonts w:ascii="Times New Roman" w:hAnsi="Times New Roman"/>
          <w:sz w:val="24"/>
          <w:szCs w:val="24"/>
        </w:rPr>
        <w:t xml:space="preserve">; скотомогильник должен быть огражден по периметру забором высотой не менее </w:t>
      </w:r>
      <w:smartTag w:uri="urn:schemas-microsoft-com:office:smarttags" w:element="metricconverter">
        <w:smartTagPr>
          <w:attr w:name="ProductID" w:val="2,5 м"/>
        </w:smartTagPr>
        <w:r w:rsidRPr="00221B18">
          <w:rPr>
            <w:rFonts w:ascii="Times New Roman" w:hAnsi="Times New Roman"/>
            <w:sz w:val="24"/>
            <w:szCs w:val="24"/>
          </w:rPr>
          <w:t>2,5 м</w:t>
        </w:r>
      </w:smartTag>
      <w:r w:rsidRPr="00221B18">
        <w:rPr>
          <w:rFonts w:ascii="Times New Roman" w:hAnsi="Times New Roman"/>
          <w:sz w:val="24"/>
          <w:szCs w:val="24"/>
        </w:rPr>
        <w:t xml:space="preserve">; в радиусе </w:t>
      </w:r>
      <w:smartTag w:uri="urn:schemas-microsoft-com:office:smarttags" w:element="metricconverter">
        <w:smartTagPr>
          <w:attr w:name="ProductID" w:val="30 м"/>
        </w:smartTagPr>
        <w:r w:rsidRPr="00221B18">
          <w:rPr>
            <w:rFonts w:ascii="Times New Roman" w:hAnsi="Times New Roman"/>
            <w:sz w:val="24"/>
            <w:szCs w:val="24"/>
          </w:rPr>
          <w:t>30 м</w:t>
        </w:r>
      </w:smartTag>
      <w:r w:rsidRPr="00221B18">
        <w:rPr>
          <w:rFonts w:ascii="Times New Roman" w:hAnsi="Times New Roman"/>
          <w:sz w:val="24"/>
          <w:szCs w:val="24"/>
        </w:rPr>
        <w:t xml:space="preserve"> от забора или бетонного саркофага необходимо создание дополнительной защитной зоны в виде земляного вала высотой </w:t>
      </w:r>
      <w:smartTag w:uri="urn:schemas-microsoft-com:office:smarttags" w:element="metricconverter">
        <w:smartTagPr>
          <w:attr w:name="ProductID" w:val="1 м"/>
        </w:smartTagPr>
        <w:r w:rsidRPr="00221B18">
          <w:rPr>
            <w:rFonts w:ascii="Times New Roman" w:hAnsi="Times New Roman"/>
            <w:sz w:val="24"/>
            <w:szCs w:val="24"/>
          </w:rPr>
          <w:t>1 м</w:t>
        </w:r>
      </w:smartTag>
      <w:r w:rsidRPr="00221B18">
        <w:rPr>
          <w:rFonts w:ascii="Times New Roman" w:hAnsi="Times New Roman"/>
          <w:sz w:val="24"/>
          <w:szCs w:val="24"/>
        </w:rPr>
        <w:t>.</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Также возможен перенос биотермической ямы.</w:t>
      </w:r>
    </w:p>
    <w:p w:rsidR="00221B18" w:rsidRPr="00221B18" w:rsidRDefault="00221B18" w:rsidP="00221B18">
      <w:pPr>
        <w:pStyle w:val="ConsPlusNormal"/>
        <w:ind w:firstLine="567"/>
        <w:jc w:val="both"/>
        <w:rPr>
          <w:rFonts w:ascii="Times New Roman" w:hAnsi="Times New Roman"/>
          <w:sz w:val="24"/>
          <w:szCs w:val="24"/>
        </w:rPr>
      </w:pP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Для земельных участков и иных объектов недвижимости, расположенных в санитарно-защитных зонах скотомогильников, устанавливаются:</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1) виды запрещенного использования;</w:t>
      </w:r>
    </w:p>
    <w:p w:rsidR="00221B18" w:rsidRPr="00221B18" w:rsidRDefault="00221B18" w:rsidP="00221B18">
      <w:pPr>
        <w:pStyle w:val="ConsPlusNormal"/>
        <w:ind w:firstLine="567"/>
        <w:jc w:val="both"/>
        <w:rPr>
          <w:rFonts w:ascii="Times New Roman" w:hAnsi="Times New Roman"/>
          <w:sz w:val="24"/>
          <w:szCs w:val="24"/>
        </w:rPr>
      </w:pPr>
      <w:r w:rsidRPr="00221B18">
        <w:rPr>
          <w:rFonts w:ascii="Times New Roman" w:hAnsi="Times New Roman"/>
          <w:sz w:val="24"/>
          <w:szCs w:val="24"/>
        </w:rPr>
        <w:t>2) условно разрешенные виды использования.</w:t>
      </w:r>
    </w:p>
    <w:p w:rsidR="00221B18" w:rsidRPr="00221B18" w:rsidRDefault="00221B18" w:rsidP="00221B18">
      <w:pPr>
        <w:pStyle w:val="ConsPlusNormal"/>
        <w:spacing w:before="120"/>
        <w:ind w:firstLine="567"/>
        <w:jc w:val="both"/>
        <w:rPr>
          <w:rFonts w:ascii="Times New Roman" w:hAnsi="Times New Roman"/>
          <w:b/>
          <w:sz w:val="24"/>
          <w:szCs w:val="24"/>
        </w:rPr>
      </w:pPr>
      <w:r w:rsidRPr="00221B18">
        <w:rPr>
          <w:rFonts w:ascii="Times New Roman" w:hAnsi="Times New Roman"/>
          <w:b/>
          <w:sz w:val="24"/>
          <w:szCs w:val="24"/>
        </w:rPr>
        <w:t>Виды запрещенного использования земельных участков и иных объектов недвижимости, расположенных в границах санитарно-защитных зон скотомогильников и на их территории:</w:t>
      </w:r>
    </w:p>
    <w:p w:rsidR="00221B18" w:rsidRPr="00221B18" w:rsidRDefault="00221B18" w:rsidP="00221B18">
      <w:pPr>
        <w:pStyle w:val="ConsPlusNormal"/>
        <w:numPr>
          <w:ilvl w:val="0"/>
          <w:numId w:val="18"/>
        </w:numPr>
        <w:jc w:val="both"/>
        <w:rPr>
          <w:rFonts w:ascii="Times New Roman" w:hAnsi="Times New Roman"/>
          <w:sz w:val="24"/>
          <w:szCs w:val="24"/>
        </w:rPr>
      </w:pPr>
      <w:r w:rsidRPr="00221B18">
        <w:rPr>
          <w:rFonts w:ascii="Times New Roman" w:hAnsi="Times New Roman"/>
          <w:sz w:val="24"/>
          <w:szCs w:val="24"/>
        </w:rPr>
        <w:t xml:space="preserve">размещение жилых, общественных зданий и животноводческих комплексов ближе </w:t>
      </w:r>
      <w:smartTag w:uri="urn:schemas-microsoft-com:office:smarttags" w:element="metricconverter">
        <w:smartTagPr>
          <w:attr w:name="ProductID" w:val="1000 м"/>
        </w:smartTagPr>
        <w:r w:rsidRPr="00221B18">
          <w:rPr>
            <w:rFonts w:ascii="Times New Roman" w:hAnsi="Times New Roman"/>
            <w:sz w:val="24"/>
            <w:szCs w:val="24"/>
          </w:rPr>
          <w:t>1000 м</w:t>
        </w:r>
      </w:smartTag>
      <w:r w:rsidRPr="00221B18">
        <w:rPr>
          <w:rFonts w:ascii="Times New Roman" w:hAnsi="Times New Roman"/>
          <w:sz w:val="24"/>
          <w:szCs w:val="24"/>
        </w:rPr>
        <w:t xml:space="preserve"> от скотомогильника; </w:t>
      </w:r>
    </w:p>
    <w:p w:rsidR="00221B18" w:rsidRPr="00221B18" w:rsidRDefault="00221B18" w:rsidP="00221B18">
      <w:pPr>
        <w:pStyle w:val="ConsPlusNormal"/>
        <w:numPr>
          <w:ilvl w:val="0"/>
          <w:numId w:val="18"/>
        </w:numPr>
        <w:jc w:val="both"/>
        <w:rPr>
          <w:rFonts w:ascii="Times New Roman" w:hAnsi="Times New Roman"/>
          <w:sz w:val="24"/>
          <w:szCs w:val="24"/>
        </w:rPr>
      </w:pPr>
      <w:r w:rsidRPr="00221B18">
        <w:rPr>
          <w:rFonts w:ascii="Times New Roman" w:hAnsi="Times New Roman"/>
          <w:sz w:val="24"/>
          <w:szCs w:val="24"/>
        </w:rPr>
        <w:t>выпас скота, сенокошение;</w:t>
      </w:r>
    </w:p>
    <w:p w:rsidR="00221B18" w:rsidRPr="00221B18" w:rsidRDefault="00221B18" w:rsidP="00221B18">
      <w:pPr>
        <w:pStyle w:val="ConsPlusNormal"/>
        <w:numPr>
          <w:ilvl w:val="0"/>
          <w:numId w:val="18"/>
        </w:numPr>
        <w:jc w:val="both"/>
        <w:rPr>
          <w:rFonts w:ascii="Times New Roman" w:hAnsi="Times New Roman"/>
          <w:sz w:val="24"/>
          <w:szCs w:val="24"/>
        </w:rPr>
      </w:pPr>
      <w:r w:rsidRPr="00221B18">
        <w:rPr>
          <w:rFonts w:ascii="Times New Roman" w:hAnsi="Times New Roman"/>
          <w:sz w:val="24"/>
          <w:szCs w:val="24"/>
        </w:rPr>
        <w:t xml:space="preserve">вынос земли и </w:t>
      </w:r>
      <w:proofErr w:type="spellStart"/>
      <w:r w:rsidRPr="00221B18">
        <w:rPr>
          <w:rFonts w:ascii="Times New Roman" w:hAnsi="Times New Roman"/>
          <w:sz w:val="24"/>
          <w:szCs w:val="24"/>
        </w:rPr>
        <w:t>гумированного</w:t>
      </w:r>
      <w:proofErr w:type="spellEnd"/>
      <w:r w:rsidRPr="00221B18">
        <w:rPr>
          <w:rFonts w:ascii="Times New Roman" w:hAnsi="Times New Roman"/>
          <w:sz w:val="24"/>
          <w:szCs w:val="24"/>
        </w:rPr>
        <w:t xml:space="preserve"> остатка за пределы скотомогильника.</w:t>
      </w:r>
    </w:p>
    <w:p w:rsidR="00221B18" w:rsidRPr="00221B18" w:rsidRDefault="00221B18" w:rsidP="00221B18">
      <w:pPr>
        <w:pStyle w:val="ConsPlusNormal"/>
        <w:spacing w:before="120"/>
        <w:ind w:firstLine="567"/>
        <w:jc w:val="both"/>
        <w:outlineLvl w:val="0"/>
        <w:rPr>
          <w:rFonts w:ascii="Times New Roman" w:hAnsi="Times New Roman"/>
          <w:b/>
          <w:sz w:val="24"/>
          <w:szCs w:val="24"/>
        </w:rPr>
      </w:pPr>
      <w:r w:rsidRPr="00221B18">
        <w:rPr>
          <w:rFonts w:ascii="Times New Roman" w:hAnsi="Times New Roman"/>
          <w:b/>
          <w:sz w:val="24"/>
          <w:szCs w:val="24"/>
        </w:rPr>
        <w:t>Условно разрешенные виды использования:</w:t>
      </w:r>
    </w:p>
    <w:p w:rsidR="00221B18" w:rsidRPr="00221B18" w:rsidRDefault="00221B18" w:rsidP="00221B18">
      <w:pPr>
        <w:pStyle w:val="ConsPlusNormal"/>
        <w:numPr>
          <w:ilvl w:val="0"/>
          <w:numId w:val="18"/>
        </w:numPr>
        <w:jc w:val="both"/>
        <w:rPr>
          <w:rFonts w:ascii="Times New Roman" w:hAnsi="Times New Roman"/>
          <w:sz w:val="24"/>
          <w:szCs w:val="24"/>
        </w:rPr>
      </w:pPr>
      <w:r w:rsidRPr="00221B18">
        <w:rPr>
          <w:rFonts w:ascii="Times New Roman" w:hAnsi="Times New Roman"/>
          <w:sz w:val="24"/>
          <w:szCs w:val="24"/>
        </w:rPr>
        <w:t xml:space="preserve">размещение скотопрогонов и пастбищ ближе </w:t>
      </w:r>
      <w:smartTag w:uri="urn:schemas-microsoft-com:office:smarttags" w:element="metricconverter">
        <w:smartTagPr>
          <w:attr w:name="ProductID" w:val="200 м"/>
        </w:smartTagPr>
        <w:r w:rsidRPr="00221B18">
          <w:rPr>
            <w:rFonts w:ascii="Times New Roman" w:hAnsi="Times New Roman"/>
            <w:sz w:val="24"/>
            <w:szCs w:val="24"/>
          </w:rPr>
          <w:t>200 м</w:t>
        </w:r>
      </w:smartTag>
      <w:r w:rsidRPr="00221B18">
        <w:rPr>
          <w:rFonts w:ascii="Times New Roman" w:hAnsi="Times New Roman"/>
          <w:sz w:val="24"/>
          <w:szCs w:val="24"/>
        </w:rPr>
        <w:t>;</w:t>
      </w:r>
    </w:p>
    <w:p w:rsidR="00221B18" w:rsidRPr="00221B18" w:rsidRDefault="00221B18" w:rsidP="00221B18">
      <w:pPr>
        <w:pStyle w:val="ConsPlusNormal"/>
        <w:numPr>
          <w:ilvl w:val="0"/>
          <w:numId w:val="18"/>
        </w:numPr>
        <w:jc w:val="both"/>
        <w:rPr>
          <w:rFonts w:ascii="Times New Roman" w:hAnsi="Times New Roman"/>
          <w:sz w:val="24"/>
          <w:szCs w:val="24"/>
        </w:rPr>
      </w:pPr>
      <w:r w:rsidRPr="00221B18">
        <w:rPr>
          <w:rFonts w:ascii="Times New Roman" w:hAnsi="Times New Roman"/>
          <w:sz w:val="24"/>
          <w:szCs w:val="24"/>
        </w:rPr>
        <w:t>размещение автомобильных, железных дорог в зависимости от их категории ближе 50-</w:t>
      </w:r>
      <w:smartTag w:uri="urn:schemas-microsoft-com:office:smarttags" w:element="metricconverter">
        <w:smartTagPr>
          <w:attr w:name="ProductID" w:val="300 м"/>
        </w:smartTagPr>
        <w:r w:rsidRPr="00221B18">
          <w:rPr>
            <w:rFonts w:ascii="Times New Roman" w:hAnsi="Times New Roman"/>
            <w:sz w:val="24"/>
            <w:szCs w:val="24"/>
          </w:rPr>
          <w:t>300 м</w:t>
        </w:r>
      </w:smartTag>
      <w:r w:rsidRPr="00221B18">
        <w:rPr>
          <w:rFonts w:ascii="Times New Roman" w:hAnsi="Times New Roman"/>
          <w:sz w:val="24"/>
          <w:szCs w:val="24"/>
        </w:rPr>
        <w:t>;</w:t>
      </w:r>
    </w:p>
    <w:p w:rsidR="00221B18" w:rsidRPr="00221B18" w:rsidRDefault="00221B18" w:rsidP="00221B18">
      <w:pPr>
        <w:pStyle w:val="ConsPlusNormal"/>
        <w:numPr>
          <w:ilvl w:val="0"/>
          <w:numId w:val="18"/>
        </w:numPr>
        <w:jc w:val="both"/>
        <w:rPr>
          <w:rFonts w:ascii="Times New Roman" w:hAnsi="Times New Roman"/>
          <w:sz w:val="24"/>
          <w:szCs w:val="24"/>
        </w:rPr>
      </w:pPr>
      <w:r w:rsidRPr="00221B18">
        <w:rPr>
          <w:rFonts w:ascii="Times New Roman" w:hAnsi="Times New Roman"/>
          <w:sz w:val="24"/>
          <w:szCs w:val="24"/>
        </w:rPr>
        <w:t xml:space="preserve">в соответствии с письмом ФГУЗ «Центр гигиены и эпидемиологии в Республике Татарстан (Татарстан)» от 23.10.07 г. № 03-03/3965 для определения возможности сохранения производственных объектов на территории санитарно-защитных зон скотомогильников необходимо проведение лабораторных исследований почвы и грунтовых вод на химические вещества и спорообразующие возбудители сибирской язвы в аккредитованных лабораториях, с полученными результатами обратиться в Управление </w:t>
      </w:r>
      <w:proofErr w:type="spellStart"/>
      <w:r w:rsidRPr="00221B18">
        <w:rPr>
          <w:rFonts w:ascii="Times New Roman" w:hAnsi="Times New Roman"/>
          <w:sz w:val="24"/>
          <w:szCs w:val="24"/>
        </w:rPr>
        <w:t>Роспотребнадзора</w:t>
      </w:r>
      <w:proofErr w:type="spellEnd"/>
      <w:r w:rsidRPr="00221B18">
        <w:rPr>
          <w:rFonts w:ascii="Times New Roman" w:hAnsi="Times New Roman"/>
          <w:sz w:val="24"/>
          <w:szCs w:val="24"/>
        </w:rPr>
        <w:t xml:space="preserve"> по РТ.</w:t>
      </w:r>
    </w:p>
    <w:p w:rsidR="00221B18" w:rsidRPr="00221B18" w:rsidRDefault="00221B18" w:rsidP="00221B18">
      <w:pPr>
        <w:pStyle w:val="ConsPlusNormal"/>
        <w:numPr>
          <w:ilvl w:val="0"/>
          <w:numId w:val="18"/>
        </w:numPr>
        <w:jc w:val="both"/>
        <w:rPr>
          <w:rFonts w:ascii="Times New Roman" w:hAnsi="Times New Roman"/>
          <w:sz w:val="24"/>
          <w:szCs w:val="24"/>
        </w:rPr>
      </w:pPr>
      <w:r w:rsidRPr="00221B18">
        <w:rPr>
          <w:rFonts w:ascii="Times New Roman" w:hAnsi="Times New Roman"/>
          <w:sz w:val="24"/>
          <w:szCs w:val="24"/>
        </w:rPr>
        <w:t>озеленение в соответствии с требованиями действующих нормативных документов (естественная растительность).</w:t>
      </w:r>
    </w:p>
    <w:p w:rsidR="00221B18" w:rsidRPr="00221B18" w:rsidRDefault="00221B18" w:rsidP="00221B18">
      <w:pPr>
        <w:spacing w:after="0" w:line="240" w:lineRule="auto"/>
        <w:ind w:firstLine="709"/>
        <w:jc w:val="both"/>
        <w:rPr>
          <w:rFonts w:ascii="Times New Roman" w:hAnsi="Times New Roman" w:cs="Times New Roman"/>
          <w:sz w:val="24"/>
          <w:szCs w:val="24"/>
        </w:rPr>
      </w:pPr>
    </w:p>
    <w:p w:rsidR="00221B18" w:rsidRPr="00221B18" w:rsidRDefault="00221B18" w:rsidP="00221B18">
      <w:pPr>
        <w:spacing w:after="0" w:line="240" w:lineRule="auto"/>
        <w:ind w:firstLine="709"/>
        <w:jc w:val="both"/>
        <w:rPr>
          <w:rFonts w:ascii="Times New Roman" w:hAnsi="Times New Roman" w:cs="Times New Roman"/>
          <w:sz w:val="24"/>
          <w:szCs w:val="24"/>
        </w:rPr>
      </w:pPr>
      <w:r w:rsidRPr="00221B18">
        <w:rPr>
          <w:rFonts w:ascii="Times New Roman" w:hAnsi="Times New Roman" w:cs="Times New Roman"/>
          <w:sz w:val="24"/>
          <w:szCs w:val="24"/>
        </w:rPr>
        <w:t xml:space="preserve">5. </w:t>
      </w:r>
      <w:proofErr w:type="spellStart"/>
      <w:r w:rsidRPr="00221B18">
        <w:rPr>
          <w:rFonts w:ascii="Times New Roman" w:hAnsi="Times New Roman" w:cs="Times New Roman"/>
          <w:sz w:val="24"/>
          <w:szCs w:val="24"/>
        </w:rPr>
        <w:t>Водоохранные</w:t>
      </w:r>
      <w:proofErr w:type="spellEnd"/>
      <w:r w:rsidRPr="00221B18">
        <w:rPr>
          <w:rFonts w:ascii="Times New Roman" w:hAnsi="Times New Roman" w:cs="Times New Roman"/>
          <w:sz w:val="24"/>
          <w:szCs w:val="24"/>
        </w:rPr>
        <w:t xml:space="preserve"> зоны, прибрежные защитные и береговые полосы поверхностных водных объектов</w:t>
      </w:r>
    </w:p>
    <w:p w:rsidR="00221B18" w:rsidRPr="00221B18" w:rsidRDefault="00221B18" w:rsidP="00221B18">
      <w:pPr>
        <w:pStyle w:val="ConsPlusNormal"/>
        <w:spacing w:before="120"/>
        <w:ind w:firstLine="539"/>
        <w:jc w:val="both"/>
        <w:rPr>
          <w:rFonts w:ascii="Times New Roman" w:hAnsi="Times New Roman"/>
          <w:sz w:val="24"/>
          <w:szCs w:val="24"/>
        </w:rPr>
      </w:pPr>
      <w:r w:rsidRPr="00221B18">
        <w:rPr>
          <w:rFonts w:ascii="Times New Roman" w:hAnsi="Times New Roman"/>
          <w:sz w:val="24"/>
          <w:szCs w:val="24"/>
        </w:rPr>
        <w:t xml:space="preserve">Поверхностные водные объекты </w:t>
      </w:r>
      <w:proofErr w:type="spellStart"/>
      <w:r w:rsidRPr="00221B18">
        <w:rPr>
          <w:rFonts w:ascii="Times New Roman" w:hAnsi="Times New Roman"/>
          <w:sz w:val="24"/>
          <w:szCs w:val="24"/>
        </w:rPr>
        <w:t>Надеждинского</w:t>
      </w:r>
      <w:proofErr w:type="spellEnd"/>
      <w:r w:rsidRPr="00221B18">
        <w:rPr>
          <w:rFonts w:ascii="Times New Roman" w:hAnsi="Times New Roman"/>
          <w:sz w:val="24"/>
          <w:szCs w:val="24"/>
        </w:rPr>
        <w:t xml:space="preserve"> сельского поселения представлены рекой </w:t>
      </w:r>
      <w:proofErr w:type="spellStart"/>
      <w:r w:rsidRPr="00221B18">
        <w:rPr>
          <w:rFonts w:ascii="Times New Roman" w:hAnsi="Times New Roman"/>
          <w:sz w:val="24"/>
          <w:szCs w:val="24"/>
        </w:rPr>
        <w:t>Кубня</w:t>
      </w:r>
      <w:proofErr w:type="spellEnd"/>
      <w:r w:rsidRPr="00221B18">
        <w:rPr>
          <w:rFonts w:ascii="Times New Roman" w:hAnsi="Times New Roman"/>
          <w:sz w:val="24"/>
          <w:szCs w:val="24"/>
        </w:rPr>
        <w:t xml:space="preserve"> и ее притоками, небольшими водотоками, а также озерами, прудами.</w:t>
      </w:r>
    </w:p>
    <w:p w:rsidR="00221B18" w:rsidRPr="00221B18" w:rsidRDefault="00221B18" w:rsidP="00221B18">
      <w:pPr>
        <w:pStyle w:val="ConsPlusNormal"/>
        <w:ind w:firstLine="540"/>
        <w:jc w:val="both"/>
        <w:outlineLvl w:val="1"/>
        <w:rPr>
          <w:rFonts w:ascii="Times New Roman" w:hAnsi="Times New Roman"/>
          <w:sz w:val="24"/>
          <w:szCs w:val="24"/>
        </w:rPr>
      </w:pPr>
      <w:proofErr w:type="spellStart"/>
      <w:r w:rsidRPr="00221B18">
        <w:rPr>
          <w:rFonts w:ascii="Times New Roman" w:hAnsi="Times New Roman"/>
          <w:sz w:val="24"/>
          <w:szCs w:val="24"/>
        </w:rPr>
        <w:t>Водоохранными</w:t>
      </w:r>
      <w:proofErr w:type="spellEnd"/>
      <w:r w:rsidRPr="00221B18">
        <w:rPr>
          <w:rFonts w:ascii="Times New Roman" w:hAnsi="Times New Roman"/>
          <w:sz w:val="24"/>
          <w:szCs w:val="24"/>
        </w:rPr>
        <w:t xml:space="preserve"> зонами являются территории, которые примыкают к береговой линии поверхностных водных объектов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21B18" w:rsidRPr="00221B18" w:rsidRDefault="00221B18" w:rsidP="00221B18">
      <w:pPr>
        <w:pStyle w:val="ConsPlusNormal"/>
        <w:ind w:firstLine="540"/>
        <w:jc w:val="both"/>
        <w:outlineLvl w:val="1"/>
        <w:rPr>
          <w:rFonts w:ascii="Times New Roman" w:hAnsi="Times New Roman"/>
          <w:sz w:val="24"/>
          <w:szCs w:val="24"/>
        </w:rPr>
      </w:pPr>
      <w:r w:rsidRPr="00221B18">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21B18" w:rsidRPr="00221B18" w:rsidRDefault="00221B18" w:rsidP="00221B18">
      <w:pPr>
        <w:spacing w:after="0" w:line="240" w:lineRule="auto"/>
        <w:ind w:firstLine="567"/>
        <w:jc w:val="both"/>
        <w:rPr>
          <w:rFonts w:ascii="Times New Roman" w:hAnsi="Times New Roman" w:cs="Times New Roman"/>
          <w:sz w:val="24"/>
          <w:szCs w:val="24"/>
        </w:rPr>
      </w:pPr>
      <w:r w:rsidRPr="00221B18">
        <w:rPr>
          <w:rFonts w:ascii="Times New Roman" w:hAnsi="Times New Roman" w:cs="Times New Roman"/>
          <w:sz w:val="24"/>
          <w:szCs w:val="24"/>
        </w:rPr>
        <w:t>Береговые полосы выделяются в целях обеспечения доступа каждого гражданина к водным объектам общего пользования.</w:t>
      </w:r>
    </w:p>
    <w:p w:rsidR="00221B18" w:rsidRPr="00221B18" w:rsidRDefault="00221B18" w:rsidP="00221B18">
      <w:pPr>
        <w:pStyle w:val="af1"/>
        <w:spacing w:after="0"/>
        <w:ind w:firstLine="540"/>
        <w:rPr>
          <w:snapToGrid w:val="0"/>
          <w:sz w:val="24"/>
        </w:rPr>
      </w:pPr>
      <w:r w:rsidRPr="00221B18">
        <w:rPr>
          <w:snapToGrid w:val="0"/>
          <w:sz w:val="24"/>
        </w:rPr>
        <w:t xml:space="preserve">В соответствии с Водным кодексом РФ ширина </w:t>
      </w:r>
      <w:r w:rsidRPr="00221B18">
        <w:rPr>
          <w:sz w:val="24"/>
        </w:rPr>
        <w:t>водоохранных зон</w:t>
      </w:r>
      <w:r w:rsidRPr="00221B18">
        <w:rPr>
          <w:snapToGrid w:val="0"/>
          <w:sz w:val="24"/>
        </w:rPr>
        <w:t xml:space="preserve"> рек или ручьев устанавливается от их истока для рек или ручьев протяженностью:</w:t>
      </w:r>
    </w:p>
    <w:p w:rsidR="00221B18" w:rsidRPr="00221B18" w:rsidRDefault="00221B18" w:rsidP="00221B18">
      <w:pPr>
        <w:pStyle w:val="a0"/>
        <w:numPr>
          <w:ilvl w:val="0"/>
          <w:numId w:val="12"/>
        </w:numPr>
        <w:rPr>
          <w:b w:val="0"/>
          <w:snapToGrid w:val="0"/>
          <w:sz w:val="24"/>
          <w:szCs w:val="24"/>
        </w:rPr>
      </w:pPr>
      <w:r w:rsidRPr="00221B18">
        <w:rPr>
          <w:b w:val="0"/>
          <w:snapToGrid w:val="0"/>
          <w:sz w:val="24"/>
          <w:szCs w:val="24"/>
        </w:rPr>
        <w:t xml:space="preserve">до </w:t>
      </w:r>
      <w:smartTag w:uri="urn:schemas-microsoft-com:office:smarttags" w:element="metricconverter">
        <w:smartTagPr>
          <w:attr w:name="ProductID" w:val="10 км"/>
        </w:smartTagPr>
        <w:r w:rsidRPr="00221B18">
          <w:rPr>
            <w:b w:val="0"/>
            <w:snapToGrid w:val="0"/>
            <w:sz w:val="24"/>
            <w:szCs w:val="24"/>
          </w:rPr>
          <w:t>10 км</w:t>
        </w:r>
      </w:smartTag>
      <w:r w:rsidRPr="00221B18">
        <w:rPr>
          <w:b w:val="0"/>
          <w:snapToGrid w:val="0"/>
          <w:sz w:val="24"/>
          <w:szCs w:val="24"/>
        </w:rPr>
        <w:t xml:space="preserve"> - в размере </w:t>
      </w:r>
      <w:smartTag w:uri="urn:schemas-microsoft-com:office:smarttags" w:element="metricconverter">
        <w:smartTagPr>
          <w:attr w:name="ProductID" w:val="50 м"/>
        </w:smartTagPr>
        <w:r w:rsidRPr="00221B18">
          <w:rPr>
            <w:b w:val="0"/>
            <w:snapToGrid w:val="0"/>
            <w:sz w:val="24"/>
            <w:szCs w:val="24"/>
          </w:rPr>
          <w:t>50 м</w:t>
        </w:r>
      </w:smartTag>
      <w:r w:rsidRPr="00221B18">
        <w:rPr>
          <w:b w:val="0"/>
          <w:snapToGrid w:val="0"/>
          <w:sz w:val="24"/>
          <w:szCs w:val="24"/>
        </w:rPr>
        <w:t>;</w:t>
      </w:r>
    </w:p>
    <w:p w:rsidR="00221B18" w:rsidRPr="00221B18" w:rsidRDefault="00221B18" w:rsidP="00221B18">
      <w:pPr>
        <w:pStyle w:val="a0"/>
        <w:numPr>
          <w:ilvl w:val="0"/>
          <w:numId w:val="12"/>
        </w:numPr>
        <w:rPr>
          <w:b w:val="0"/>
          <w:snapToGrid w:val="0"/>
          <w:sz w:val="24"/>
          <w:szCs w:val="24"/>
        </w:rPr>
      </w:pPr>
      <w:r w:rsidRPr="00221B18">
        <w:rPr>
          <w:b w:val="0"/>
          <w:snapToGrid w:val="0"/>
          <w:sz w:val="24"/>
          <w:szCs w:val="24"/>
        </w:rPr>
        <w:t xml:space="preserve">от 10 до </w:t>
      </w:r>
      <w:smartTag w:uri="urn:schemas-microsoft-com:office:smarttags" w:element="metricconverter">
        <w:smartTagPr>
          <w:attr w:name="ProductID" w:val="50 км"/>
        </w:smartTagPr>
        <w:r w:rsidRPr="00221B18">
          <w:rPr>
            <w:b w:val="0"/>
            <w:snapToGrid w:val="0"/>
            <w:sz w:val="24"/>
            <w:szCs w:val="24"/>
          </w:rPr>
          <w:t>50 км</w:t>
        </w:r>
      </w:smartTag>
      <w:r w:rsidRPr="00221B18">
        <w:rPr>
          <w:b w:val="0"/>
          <w:snapToGrid w:val="0"/>
          <w:sz w:val="24"/>
          <w:szCs w:val="24"/>
        </w:rPr>
        <w:t xml:space="preserve"> - в размере </w:t>
      </w:r>
      <w:smartTag w:uri="urn:schemas-microsoft-com:office:smarttags" w:element="metricconverter">
        <w:smartTagPr>
          <w:attr w:name="ProductID" w:val="100 м"/>
        </w:smartTagPr>
        <w:r w:rsidRPr="00221B18">
          <w:rPr>
            <w:b w:val="0"/>
            <w:snapToGrid w:val="0"/>
            <w:sz w:val="24"/>
            <w:szCs w:val="24"/>
          </w:rPr>
          <w:t>100 м</w:t>
        </w:r>
      </w:smartTag>
      <w:r w:rsidRPr="00221B18">
        <w:rPr>
          <w:b w:val="0"/>
          <w:snapToGrid w:val="0"/>
          <w:sz w:val="24"/>
          <w:szCs w:val="24"/>
        </w:rPr>
        <w:t>;</w:t>
      </w:r>
    </w:p>
    <w:p w:rsidR="00221B18" w:rsidRPr="00221B18" w:rsidRDefault="00221B18" w:rsidP="00221B18">
      <w:pPr>
        <w:pStyle w:val="a0"/>
        <w:numPr>
          <w:ilvl w:val="0"/>
          <w:numId w:val="12"/>
        </w:numPr>
        <w:rPr>
          <w:b w:val="0"/>
          <w:sz w:val="24"/>
          <w:szCs w:val="24"/>
        </w:rPr>
      </w:pPr>
      <w:r w:rsidRPr="00221B18">
        <w:rPr>
          <w:b w:val="0"/>
          <w:sz w:val="24"/>
          <w:szCs w:val="24"/>
        </w:rPr>
        <w:t xml:space="preserve">от </w:t>
      </w:r>
      <w:smartTag w:uri="urn:schemas-microsoft-com:office:smarttags" w:element="metricconverter">
        <w:smartTagPr>
          <w:attr w:name="ProductID" w:val="50 км"/>
        </w:smartTagPr>
        <w:r w:rsidRPr="00221B18">
          <w:rPr>
            <w:b w:val="0"/>
            <w:sz w:val="24"/>
            <w:szCs w:val="24"/>
          </w:rPr>
          <w:t>50 км</w:t>
        </w:r>
      </w:smartTag>
      <w:r w:rsidRPr="00221B18">
        <w:rPr>
          <w:b w:val="0"/>
          <w:sz w:val="24"/>
          <w:szCs w:val="24"/>
        </w:rPr>
        <w:t xml:space="preserve"> и более - в размере </w:t>
      </w:r>
      <w:smartTag w:uri="urn:schemas-microsoft-com:office:smarttags" w:element="metricconverter">
        <w:smartTagPr>
          <w:attr w:name="ProductID" w:val="200 м"/>
        </w:smartTagPr>
        <w:r w:rsidRPr="00221B18">
          <w:rPr>
            <w:b w:val="0"/>
            <w:sz w:val="24"/>
            <w:szCs w:val="24"/>
          </w:rPr>
          <w:t>200 м</w:t>
        </w:r>
      </w:smartTag>
      <w:r w:rsidRPr="00221B18">
        <w:rPr>
          <w:b w:val="0"/>
          <w:sz w:val="24"/>
          <w:szCs w:val="24"/>
        </w:rPr>
        <w:t>.</w:t>
      </w:r>
    </w:p>
    <w:p w:rsidR="00221B18" w:rsidRPr="00221B18" w:rsidRDefault="00221B18" w:rsidP="00221B18">
      <w:pPr>
        <w:pStyle w:val="af1"/>
        <w:spacing w:after="0"/>
        <w:ind w:firstLine="540"/>
        <w:rPr>
          <w:sz w:val="24"/>
        </w:rPr>
      </w:pPr>
      <w:r w:rsidRPr="00221B18">
        <w:rPr>
          <w:sz w:val="24"/>
        </w:rPr>
        <w:t xml:space="preserve">Для реки, ручья протяженностью менее </w:t>
      </w:r>
      <w:smartTag w:uri="urn:schemas-microsoft-com:office:smarttags" w:element="metricconverter">
        <w:smartTagPr>
          <w:attr w:name="ProductID" w:val="10 км"/>
        </w:smartTagPr>
        <w:r w:rsidRPr="00221B18">
          <w:rPr>
            <w:sz w:val="24"/>
          </w:rPr>
          <w:t>10 км</w:t>
        </w:r>
      </w:smartTag>
      <w:r w:rsidRPr="00221B18">
        <w:rPr>
          <w:sz w:val="24"/>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w:t>
      </w:r>
      <w:smartTag w:uri="urn:schemas-microsoft-com:office:smarttags" w:element="metricconverter">
        <w:smartTagPr>
          <w:attr w:name="ProductID" w:val="50 м"/>
        </w:smartTagPr>
        <w:r w:rsidRPr="00221B18">
          <w:rPr>
            <w:sz w:val="24"/>
          </w:rPr>
          <w:t>50 м</w:t>
        </w:r>
      </w:smartTag>
      <w:r w:rsidRPr="00221B18">
        <w:rPr>
          <w:sz w:val="24"/>
        </w:rPr>
        <w:t>.</w:t>
      </w:r>
    </w:p>
    <w:p w:rsidR="00221B18" w:rsidRPr="00221B18" w:rsidRDefault="00221B18" w:rsidP="00221B18">
      <w:pPr>
        <w:pStyle w:val="af1"/>
        <w:spacing w:after="0"/>
        <w:ind w:firstLine="540"/>
        <w:rPr>
          <w:sz w:val="24"/>
        </w:rPr>
      </w:pPr>
      <w:r w:rsidRPr="00221B18">
        <w:rPr>
          <w:sz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21B18">
          <w:rPr>
            <w:sz w:val="24"/>
          </w:rPr>
          <w:t>30 м</w:t>
        </w:r>
      </w:smartTag>
      <w:r w:rsidRPr="00221B18">
        <w:rPr>
          <w:sz w:val="24"/>
        </w:rPr>
        <w:t xml:space="preserve"> для обратного уклона или 0</w:t>
      </w:r>
      <w:r w:rsidRPr="00221B18">
        <w:rPr>
          <w:sz w:val="24"/>
        </w:rPr>
        <w:sym w:font="Symbol" w:char="F0B0"/>
      </w:r>
      <w:r w:rsidRPr="00221B18">
        <w:rPr>
          <w:sz w:val="24"/>
        </w:rPr>
        <w:t xml:space="preserve">, </w:t>
      </w:r>
      <w:smartTag w:uri="urn:schemas-microsoft-com:office:smarttags" w:element="metricconverter">
        <w:smartTagPr>
          <w:attr w:name="ProductID" w:val="40 м"/>
        </w:smartTagPr>
        <w:r w:rsidRPr="00221B18">
          <w:rPr>
            <w:sz w:val="24"/>
          </w:rPr>
          <w:t>40 м</w:t>
        </w:r>
      </w:smartTag>
      <w:r w:rsidRPr="00221B18">
        <w:rPr>
          <w:sz w:val="24"/>
        </w:rPr>
        <w:t xml:space="preserve"> для уклона до 3</w:t>
      </w:r>
      <w:r w:rsidRPr="00221B18">
        <w:rPr>
          <w:sz w:val="24"/>
        </w:rPr>
        <w:sym w:font="Symbol" w:char="F0B0"/>
      </w:r>
      <w:r w:rsidRPr="00221B18">
        <w:rPr>
          <w:sz w:val="24"/>
        </w:rPr>
        <w:t xml:space="preserve"> и </w:t>
      </w:r>
      <w:smartTag w:uri="urn:schemas-microsoft-com:office:smarttags" w:element="metricconverter">
        <w:smartTagPr>
          <w:attr w:name="ProductID" w:val="50 м"/>
        </w:smartTagPr>
        <w:r w:rsidRPr="00221B18">
          <w:rPr>
            <w:sz w:val="24"/>
          </w:rPr>
          <w:t>50 м</w:t>
        </w:r>
      </w:smartTag>
      <w:r w:rsidRPr="00221B18">
        <w:rPr>
          <w:sz w:val="24"/>
        </w:rPr>
        <w:t xml:space="preserve"> для уклона 3</w:t>
      </w:r>
      <w:r w:rsidRPr="00221B18">
        <w:rPr>
          <w:sz w:val="24"/>
        </w:rPr>
        <w:sym w:font="Symbol" w:char="F0B0"/>
      </w:r>
      <w:r w:rsidRPr="00221B18">
        <w:rPr>
          <w:sz w:val="24"/>
        </w:rPr>
        <w:t xml:space="preserve"> и более. </w:t>
      </w:r>
    </w:p>
    <w:p w:rsidR="00221B18" w:rsidRPr="00221B18" w:rsidRDefault="00221B18" w:rsidP="00221B18">
      <w:pPr>
        <w:pStyle w:val="af1"/>
        <w:spacing w:after="0"/>
        <w:ind w:firstLine="540"/>
        <w:rPr>
          <w:sz w:val="24"/>
        </w:rPr>
      </w:pPr>
      <w:r w:rsidRPr="00221B18">
        <w:rPr>
          <w:sz w:val="24"/>
        </w:rPr>
        <w:t xml:space="preserve">Таким образом, водоохранная зона, установленная для р. </w:t>
      </w:r>
      <w:proofErr w:type="spellStart"/>
      <w:r w:rsidRPr="00221B18">
        <w:rPr>
          <w:sz w:val="24"/>
        </w:rPr>
        <w:t>Кубня</w:t>
      </w:r>
      <w:proofErr w:type="spellEnd"/>
      <w:r w:rsidRPr="00221B18">
        <w:rPr>
          <w:sz w:val="24"/>
        </w:rPr>
        <w:t xml:space="preserve"> составляет 200 м, для притоков, ручьев - </w:t>
      </w:r>
      <w:smartTag w:uri="urn:schemas-microsoft-com:office:smarttags" w:element="metricconverter">
        <w:smartTagPr>
          <w:attr w:name="ProductID" w:val="50 м"/>
        </w:smartTagPr>
        <w:r w:rsidRPr="00221B18">
          <w:rPr>
            <w:sz w:val="24"/>
          </w:rPr>
          <w:t>50 м</w:t>
        </w:r>
      </w:smartTag>
      <w:r w:rsidRPr="00221B18">
        <w:rPr>
          <w:sz w:val="24"/>
        </w:rPr>
        <w:t xml:space="preserve">, озер – </w:t>
      </w:r>
      <w:smartTag w:uri="urn:schemas-microsoft-com:office:smarttags" w:element="metricconverter">
        <w:smartTagPr>
          <w:attr w:name="ProductID" w:val="50 м"/>
        </w:smartTagPr>
        <w:r w:rsidRPr="00221B18">
          <w:rPr>
            <w:sz w:val="24"/>
          </w:rPr>
          <w:t>50 м</w:t>
        </w:r>
      </w:smartTag>
      <w:r w:rsidRPr="00221B18">
        <w:rPr>
          <w:sz w:val="24"/>
        </w:rPr>
        <w:t xml:space="preserve">, прибрежные защитные полосы – </w:t>
      </w:r>
      <w:smartTag w:uri="urn:schemas-microsoft-com:office:smarttags" w:element="metricconverter">
        <w:smartTagPr>
          <w:attr w:name="ProductID" w:val="50 м"/>
        </w:smartTagPr>
        <w:r w:rsidRPr="00221B18">
          <w:rPr>
            <w:sz w:val="24"/>
          </w:rPr>
          <w:t>50 м</w:t>
        </w:r>
      </w:smartTag>
      <w:r w:rsidRPr="00221B18">
        <w:rPr>
          <w:sz w:val="24"/>
        </w:rPr>
        <w:t>.</w:t>
      </w:r>
    </w:p>
    <w:p w:rsidR="00221B18" w:rsidRPr="00221B18" w:rsidRDefault="00221B18" w:rsidP="00221B18">
      <w:pPr>
        <w:pStyle w:val="af1"/>
        <w:spacing w:after="0"/>
        <w:ind w:firstLine="540"/>
        <w:rPr>
          <w:sz w:val="24"/>
        </w:rPr>
      </w:pPr>
      <w:r w:rsidRPr="00221B18">
        <w:rPr>
          <w:sz w:val="24"/>
        </w:rPr>
        <w:t xml:space="preserve">Вдоль береговой линии водных объектов общего пользования устанавливается береговая полоса, предназначенная для общего пользования. Ширина береговой полосы водных объектов составляет </w:t>
      </w:r>
      <w:smartTag w:uri="urn:schemas-microsoft-com:office:smarttags" w:element="metricconverter">
        <w:smartTagPr>
          <w:attr w:name="ProductID" w:val="20 м"/>
        </w:smartTagPr>
        <w:r w:rsidRPr="00221B18">
          <w:rPr>
            <w:sz w:val="24"/>
          </w:rPr>
          <w:t>20 м</w:t>
        </w:r>
      </w:smartTag>
      <w:r w:rsidRPr="00221B18">
        <w:rPr>
          <w:sz w:val="24"/>
        </w:rPr>
        <w:t xml:space="preserve">, за исключением береговой полосы каналов, а также рек и ручьев протяженностью до </w:t>
      </w:r>
      <w:smartTag w:uri="urn:schemas-microsoft-com:office:smarttags" w:element="metricconverter">
        <w:smartTagPr>
          <w:attr w:name="ProductID" w:val="10 км"/>
        </w:smartTagPr>
        <w:r w:rsidRPr="00221B18">
          <w:rPr>
            <w:sz w:val="24"/>
          </w:rPr>
          <w:t>10 км</w:t>
        </w:r>
      </w:smartTag>
      <w:r w:rsidRPr="00221B18">
        <w:rPr>
          <w:sz w:val="24"/>
        </w:rPr>
        <w:t xml:space="preserve"> (</w:t>
      </w:r>
      <w:smartTag w:uri="urn:schemas-microsoft-com:office:smarttags" w:element="metricconverter">
        <w:smartTagPr>
          <w:attr w:name="ProductID" w:val="5 м"/>
        </w:smartTagPr>
        <w:r w:rsidRPr="00221B18">
          <w:rPr>
            <w:sz w:val="24"/>
          </w:rPr>
          <w:t>5 м</w:t>
        </w:r>
      </w:smartTag>
      <w:r w:rsidRPr="00221B18">
        <w:rPr>
          <w:sz w:val="24"/>
        </w:rPr>
        <w:t>). В целях обеспечения свободного доступа граждан к водному объекту береговая полоса не может быть застроена.</w:t>
      </w:r>
    </w:p>
    <w:p w:rsidR="00221B18" w:rsidRPr="00221B18" w:rsidRDefault="00221B18" w:rsidP="00221B18">
      <w:pPr>
        <w:spacing w:after="0" w:line="240" w:lineRule="auto"/>
        <w:ind w:firstLine="709"/>
        <w:jc w:val="both"/>
        <w:rPr>
          <w:rFonts w:ascii="Times New Roman" w:hAnsi="Times New Roman" w:cs="Times New Roman"/>
          <w:sz w:val="24"/>
          <w:szCs w:val="24"/>
        </w:rPr>
      </w:pPr>
      <w:r w:rsidRPr="00221B18">
        <w:rPr>
          <w:rFonts w:ascii="Times New Roman" w:hAnsi="Times New Roman" w:cs="Times New Roman"/>
          <w:sz w:val="24"/>
          <w:szCs w:val="24"/>
        </w:rPr>
        <w:t>Для земельных участков и иных объектов недвижимости, расположенных в водоохранных зонах рек, других водных объектов, устанавливаются:</w:t>
      </w:r>
    </w:p>
    <w:p w:rsidR="00221B18" w:rsidRPr="00221B18" w:rsidRDefault="00221B18" w:rsidP="00221B18">
      <w:pPr>
        <w:pStyle w:val="a0"/>
        <w:numPr>
          <w:ilvl w:val="0"/>
          <w:numId w:val="12"/>
        </w:numPr>
        <w:rPr>
          <w:b w:val="0"/>
          <w:sz w:val="24"/>
          <w:szCs w:val="24"/>
        </w:rPr>
      </w:pPr>
      <w:r w:rsidRPr="00221B18">
        <w:rPr>
          <w:b w:val="0"/>
          <w:sz w:val="24"/>
          <w:szCs w:val="24"/>
        </w:rPr>
        <w:t>виды запрещенного использования;</w:t>
      </w:r>
    </w:p>
    <w:p w:rsidR="00221B18" w:rsidRPr="00221B18" w:rsidRDefault="00221B18" w:rsidP="00221B18">
      <w:pPr>
        <w:pStyle w:val="a0"/>
        <w:numPr>
          <w:ilvl w:val="0"/>
          <w:numId w:val="12"/>
        </w:numPr>
        <w:rPr>
          <w:b w:val="0"/>
          <w:sz w:val="24"/>
          <w:szCs w:val="24"/>
        </w:rPr>
      </w:pPr>
      <w:r w:rsidRPr="00221B18">
        <w:rPr>
          <w:b w:val="0"/>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настоящими Правилами.</w:t>
      </w:r>
    </w:p>
    <w:p w:rsidR="00221B18" w:rsidRPr="00DD06BB" w:rsidRDefault="00221B18" w:rsidP="00DD06BB">
      <w:pPr>
        <w:pStyle w:val="Iauiue"/>
        <w:spacing w:before="120"/>
        <w:ind w:firstLine="709"/>
        <w:jc w:val="both"/>
        <w:rPr>
          <w:b/>
          <w:sz w:val="24"/>
          <w:szCs w:val="24"/>
        </w:rPr>
      </w:pPr>
      <w:r w:rsidRPr="00DD06BB">
        <w:rPr>
          <w:b/>
          <w:sz w:val="24"/>
          <w:szCs w:val="24"/>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221B18" w:rsidRPr="00221B18" w:rsidRDefault="00221B18" w:rsidP="00221B18">
      <w:pPr>
        <w:pStyle w:val="a0"/>
        <w:numPr>
          <w:ilvl w:val="0"/>
          <w:numId w:val="12"/>
        </w:numPr>
        <w:rPr>
          <w:b w:val="0"/>
          <w:sz w:val="24"/>
          <w:szCs w:val="24"/>
        </w:rPr>
      </w:pPr>
      <w:r w:rsidRPr="00DD06BB">
        <w:rPr>
          <w:b w:val="0"/>
          <w:sz w:val="24"/>
          <w:szCs w:val="24"/>
        </w:rPr>
        <w:t>использование</w:t>
      </w:r>
      <w:r w:rsidRPr="00221B18">
        <w:rPr>
          <w:b w:val="0"/>
          <w:sz w:val="24"/>
          <w:szCs w:val="24"/>
        </w:rPr>
        <w:t xml:space="preserve"> сточных вод для удобрения почв;</w:t>
      </w:r>
    </w:p>
    <w:p w:rsidR="00221B18" w:rsidRPr="00221B18" w:rsidRDefault="00221B18" w:rsidP="00221B18">
      <w:pPr>
        <w:pStyle w:val="a0"/>
        <w:numPr>
          <w:ilvl w:val="0"/>
          <w:numId w:val="12"/>
        </w:numPr>
        <w:rPr>
          <w:b w:val="0"/>
          <w:sz w:val="24"/>
          <w:szCs w:val="24"/>
        </w:rPr>
      </w:pPr>
      <w:r w:rsidRPr="00221B18">
        <w:rPr>
          <w:b w:val="0"/>
          <w:sz w:val="24"/>
          <w:szCs w:val="24"/>
        </w:rPr>
        <w:t>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w:t>
      </w:r>
    </w:p>
    <w:p w:rsidR="00221B18" w:rsidRPr="00221B18" w:rsidRDefault="00221B18" w:rsidP="00221B18">
      <w:pPr>
        <w:pStyle w:val="a0"/>
        <w:numPr>
          <w:ilvl w:val="0"/>
          <w:numId w:val="12"/>
        </w:numPr>
        <w:rPr>
          <w:b w:val="0"/>
          <w:sz w:val="24"/>
          <w:szCs w:val="24"/>
        </w:rPr>
      </w:pPr>
      <w:r w:rsidRPr="00221B18">
        <w:rPr>
          <w:b w:val="0"/>
          <w:sz w:val="24"/>
          <w:szCs w:val="24"/>
        </w:rPr>
        <w:t>осуществление авиационных мер по борьбе с вредителями и болезнями растений;</w:t>
      </w:r>
    </w:p>
    <w:p w:rsidR="00221B18" w:rsidRPr="00221B18" w:rsidRDefault="00221B18" w:rsidP="00221B18">
      <w:pPr>
        <w:pStyle w:val="a0"/>
        <w:numPr>
          <w:ilvl w:val="0"/>
          <w:numId w:val="12"/>
        </w:numPr>
        <w:rPr>
          <w:b w:val="0"/>
          <w:sz w:val="24"/>
          <w:szCs w:val="24"/>
        </w:rPr>
      </w:pPr>
      <w:r w:rsidRPr="00221B18">
        <w:rPr>
          <w:b w:val="0"/>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21B18" w:rsidRPr="00221B18" w:rsidRDefault="00221B18" w:rsidP="00221B18">
      <w:pPr>
        <w:pStyle w:val="Iauiue"/>
        <w:ind w:firstLine="709"/>
        <w:jc w:val="both"/>
        <w:rPr>
          <w:sz w:val="24"/>
          <w:szCs w:val="24"/>
        </w:rPr>
      </w:pPr>
      <w:r w:rsidRPr="00221B18">
        <w:rPr>
          <w:sz w:val="24"/>
          <w:szCs w:val="24"/>
        </w:rPr>
        <w:t>В границах прибрежных защитных полос, наряду с ограничениями, указанными для водоохранных зон, запрещаются:</w:t>
      </w:r>
    </w:p>
    <w:p w:rsidR="00221B18" w:rsidRPr="00221B18" w:rsidRDefault="00221B18" w:rsidP="00221B18">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21B18">
        <w:rPr>
          <w:rFonts w:ascii="Times New Roman" w:hAnsi="Times New Roman" w:cs="Times New Roman"/>
          <w:sz w:val="24"/>
          <w:szCs w:val="24"/>
        </w:rPr>
        <w:t>распашка земель;</w:t>
      </w:r>
    </w:p>
    <w:p w:rsidR="00221B18" w:rsidRPr="00221B18" w:rsidRDefault="00221B18" w:rsidP="00221B18">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21B18">
        <w:rPr>
          <w:rFonts w:ascii="Times New Roman" w:hAnsi="Times New Roman" w:cs="Times New Roman"/>
          <w:sz w:val="24"/>
          <w:szCs w:val="24"/>
        </w:rPr>
        <w:t>размещение отвалов размываемых грунтов;</w:t>
      </w:r>
    </w:p>
    <w:p w:rsidR="00221B18" w:rsidRPr="00221B18" w:rsidRDefault="00221B18" w:rsidP="00221B18">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21B18">
        <w:rPr>
          <w:rFonts w:ascii="Times New Roman" w:hAnsi="Times New Roman" w:cs="Times New Roman"/>
          <w:sz w:val="24"/>
          <w:szCs w:val="24"/>
        </w:rPr>
        <w:t>выпас сельскохозяйственных животных и организация для них летних лагерей, ванн.</w:t>
      </w:r>
    </w:p>
    <w:p w:rsidR="00221B18" w:rsidRPr="00221B18" w:rsidRDefault="00221B18" w:rsidP="00DD06BB">
      <w:pPr>
        <w:spacing w:before="120" w:after="0" w:line="240" w:lineRule="auto"/>
        <w:ind w:firstLine="709"/>
        <w:jc w:val="both"/>
        <w:rPr>
          <w:rFonts w:ascii="Times New Roman" w:hAnsi="Times New Roman" w:cs="Times New Roman"/>
          <w:sz w:val="24"/>
          <w:szCs w:val="24"/>
        </w:rPr>
      </w:pPr>
      <w:r w:rsidRPr="00221B18">
        <w:rPr>
          <w:rFonts w:ascii="Times New Roman" w:hAnsi="Times New Roman" w:cs="Times New Roman"/>
          <w:sz w:val="24"/>
          <w:szCs w:val="24"/>
        </w:rPr>
        <w:t>В границах водоохранных зон допускаются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21B18" w:rsidRPr="00DD06BB" w:rsidRDefault="00221B18" w:rsidP="00DD06BB">
      <w:pPr>
        <w:pStyle w:val="Iauiue"/>
        <w:spacing w:before="120"/>
        <w:ind w:firstLine="709"/>
        <w:jc w:val="both"/>
        <w:outlineLvl w:val="0"/>
        <w:rPr>
          <w:b/>
          <w:sz w:val="24"/>
          <w:szCs w:val="24"/>
        </w:rPr>
      </w:pPr>
      <w:r w:rsidRPr="00DD06BB">
        <w:rPr>
          <w:b/>
          <w:sz w:val="24"/>
          <w:szCs w:val="24"/>
        </w:rPr>
        <w:t>Запрещенные виды использования в береговой полосе:</w:t>
      </w:r>
    </w:p>
    <w:p w:rsidR="00221B18" w:rsidRPr="00221B18" w:rsidRDefault="00221B18" w:rsidP="00221B18">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21B18">
        <w:rPr>
          <w:rFonts w:ascii="Times New Roman" w:hAnsi="Times New Roman" w:cs="Times New Roman"/>
          <w:sz w:val="24"/>
          <w:szCs w:val="24"/>
        </w:rPr>
        <w:t>приватизация земельных участков;</w:t>
      </w:r>
    </w:p>
    <w:p w:rsidR="00221B18" w:rsidRPr="00221B18" w:rsidRDefault="00221B18" w:rsidP="00221B18">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21B18">
        <w:rPr>
          <w:rFonts w:ascii="Times New Roman" w:hAnsi="Times New Roman" w:cs="Times New Roman"/>
          <w:sz w:val="24"/>
          <w:szCs w:val="24"/>
        </w:rPr>
        <w:t>передвижение с использованием механических транспортных средств.</w:t>
      </w:r>
    </w:p>
    <w:p w:rsidR="00221B18" w:rsidRPr="00221B18" w:rsidRDefault="00221B18" w:rsidP="00221B18">
      <w:pPr>
        <w:pStyle w:val="af1"/>
        <w:spacing w:after="0"/>
        <w:ind w:firstLine="720"/>
        <w:rPr>
          <w:kern w:val="28"/>
          <w:sz w:val="24"/>
        </w:rPr>
      </w:pPr>
      <w:r w:rsidRPr="00221B18">
        <w:rPr>
          <w:kern w:val="28"/>
          <w:sz w:val="24"/>
        </w:rPr>
        <w:t>В границах береговой полосы водных объектов разрешается (без использования механических транспортных средств) передвижение и пребывание около них, в том числе для осуществления любительского и спортивного рыболовства и причаливания плавучих средств.</w:t>
      </w:r>
    </w:p>
    <w:p w:rsidR="00221B18" w:rsidRPr="00221B18" w:rsidRDefault="00221B18" w:rsidP="00221B18">
      <w:pPr>
        <w:spacing w:after="0" w:line="240" w:lineRule="auto"/>
        <w:ind w:firstLine="709"/>
        <w:jc w:val="both"/>
        <w:rPr>
          <w:rFonts w:ascii="Times New Roman" w:hAnsi="Times New Roman" w:cs="Times New Roman"/>
          <w:sz w:val="24"/>
          <w:szCs w:val="24"/>
        </w:rPr>
      </w:pPr>
    </w:p>
    <w:p w:rsidR="00221B18" w:rsidRPr="00221B18" w:rsidRDefault="00221B18" w:rsidP="00221B18">
      <w:pPr>
        <w:spacing w:after="0" w:line="240" w:lineRule="auto"/>
        <w:ind w:firstLine="567"/>
        <w:jc w:val="both"/>
        <w:rPr>
          <w:rFonts w:ascii="Times New Roman" w:hAnsi="Times New Roman" w:cs="Times New Roman"/>
          <w:sz w:val="24"/>
          <w:szCs w:val="24"/>
        </w:rPr>
      </w:pPr>
      <w:r w:rsidRPr="00221B18">
        <w:rPr>
          <w:rFonts w:ascii="Times New Roman" w:hAnsi="Times New Roman" w:cs="Times New Roman"/>
          <w:sz w:val="24"/>
          <w:szCs w:val="24"/>
        </w:rPr>
        <w:t>6. Зоны санитарной охраны источников питьевого водоснабжения</w:t>
      </w:r>
    </w:p>
    <w:p w:rsidR="00221B18" w:rsidRPr="00221B18" w:rsidRDefault="00221B18" w:rsidP="00221B18">
      <w:pPr>
        <w:pStyle w:val="af1"/>
        <w:spacing w:after="0"/>
        <w:ind w:firstLine="539"/>
        <w:rPr>
          <w:sz w:val="24"/>
        </w:rPr>
      </w:pPr>
      <w:r w:rsidRPr="00221B18">
        <w:rPr>
          <w:sz w:val="24"/>
        </w:rPr>
        <w:t>В соответствии с СанПиН 2.1.4.1110-02 «Зоны санитарной охраны источников водоснабжения и водопроводов питьевого назначения» в целях санитарной охраны от загрязнений источников водоснабжения организуется зона санитарной охраны, в состав которой входят три пояса: первый пояс – пояс строгого режима, а также второй и третий пояса – пояса ограничений.</w:t>
      </w:r>
    </w:p>
    <w:p w:rsidR="00221B18" w:rsidRPr="00221B18" w:rsidRDefault="00221B18" w:rsidP="00221B18">
      <w:pPr>
        <w:pStyle w:val="af1"/>
        <w:spacing w:after="0"/>
        <w:ind w:firstLine="540"/>
        <w:rPr>
          <w:sz w:val="24"/>
        </w:rPr>
      </w:pPr>
      <w:r w:rsidRPr="00221B18">
        <w:rPr>
          <w:sz w:val="24"/>
        </w:rPr>
        <w:t xml:space="preserve">На территории </w:t>
      </w:r>
      <w:proofErr w:type="spellStart"/>
      <w:r w:rsidRPr="00221B18">
        <w:rPr>
          <w:sz w:val="24"/>
        </w:rPr>
        <w:t>Надеждинского</w:t>
      </w:r>
      <w:proofErr w:type="spellEnd"/>
      <w:r w:rsidRPr="00221B18">
        <w:rPr>
          <w:sz w:val="24"/>
        </w:rPr>
        <w:t xml:space="preserve"> сельского поселения имеются подземные источники питьевого водоснабжения, для которых определены границы </w:t>
      </w:r>
      <w:r w:rsidRPr="00221B18">
        <w:rPr>
          <w:sz w:val="24"/>
          <w:lang w:val="en-US"/>
        </w:rPr>
        <w:t>I</w:t>
      </w:r>
      <w:r w:rsidRPr="00221B18">
        <w:rPr>
          <w:sz w:val="24"/>
        </w:rPr>
        <w:t xml:space="preserve"> пояса зоны санитарной охраны.</w:t>
      </w:r>
    </w:p>
    <w:p w:rsidR="00221B18" w:rsidRPr="00DD06BB" w:rsidRDefault="00221B18" w:rsidP="00DD06BB">
      <w:pPr>
        <w:pStyle w:val="ConsPlusNormal"/>
        <w:spacing w:before="120"/>
        <w:ind w:firstLine="567"/>
        <w:jc w:val="both"/>
        <w:rPr>
          <w:rFonts w:ascii="Times New Roman" w:hAnsi="Times New Roman"/>
          <w:b/>
          <w:sz w:val="24"/>
          <w:szCs w:val="24"/>
        </w:rPr>
      </w:pPr>
      <w:r w:rsidRPr="00DD06BB">
        <w:rPr>
          <w:rFonts w:ascii="Times New Roman" w:hAnsi="Times New Roman"/>
          <w:b/>
          <w:sz w:val="24"/>
          <w:szCs w:val="24"/>
        </w:rPr>
        <w:t xml:space="preserve">Виды запрещенного использования земельных участков и иных объектов недвижимости, расположенных в границах </w:t>
      </w:r>
      <w:r w:rsidRPr="00DD06BB">
        <w:rPr>
          <w:rFonts w:ascii="Times New Roman" w:hAnsi="Times New Roman"/>
          <w:b/>
          <w:sz w:val="24"/>
          <w:szCs w:val="24"/>
          <w:lang w:val="en-US"/>
        </w:rPr>
        <w:t>I</w:t>
      </w:r>
      <w:r w:rsidRPr="00DD06BB">
        <w:rPr>
          <w:rFonts w:ascii="Times New Roman" w:hAnsi="Times New Roman"/>
          <w:b/>
          <w:sz w:val="24"/>
          <w:szCs w:val="24"/>
        </w:rPr>
        <w:t xml:space="preserve"> пояса зоны санитарной охраны источников питьевого водоснабжения:</w:t>
      </w:r>
    </w:p>
    <w:p w:rsidR="00221B18" w:rsidRPr="00221B18" w:rsidRDefault="00221B18" w:rsidP="00221B18">
      <w:pPr>
        <w:pStyle w:val="a0"/>
        <w:numPr>
          <w:ilvl w:val="0"/>
          <w:numId w:val="12"/>
        </w:numPr>
        <w:rPr>
          <w:b w:val="0"/>
          <w:sz w:val="24"/>
          <w:szCs w:val="24"/>
        </w:rPr>
      </w:pPr>
      <w:r w:rsidRPr="00221B18">
        <w:rPr>
          <w:b w:val="0"/>
          <w:sz w:val="24"/>
          <w:szCs w:val="24"/>
        </w:rPr>
        <w:t>посадка высокоствольных деревьев;</w:t>
      </w:r>
    </w:p>
    <w:p w:rsidR="00221B18" w:rsidRPr="00221B18" w:rsidRDefault="00221B18" w:rsidP="00221B18">
      <w:pPr>
        <w:pStyle w:val="a0"/>
        <w:numPr>
          <w:ilvl w:val="0"/>
          <w:numId w:val="12"/>
        </w:numPr>
        <w:rPr>
          <w:b w:val="0"/>
          <w:sz w:val="24"/>
          <w:szCs w:val="24"/>
        </w:rPr>
      </w:pPr>
      <w:r w:rsidRPr="00221B18">
        <w:rPr>
          <w:b w:val="0"/>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w:t>
      </w:r>
    </w:p>
    <w:p w:rsidR="00221B18" w:rsidRPr="00221B18" w:rsidRDefault="00221B18" w:rsidP="00221B18">
      <w:pPr>
        <w:pStyle w:val="a0"/>
        <w:numPr>
          <w:ilvl w:val="0"/>
          <w:numId w:val="12"/>
        </w:numPr>
        <w:rPr>
          <w:b w:val="0"/>
          <w:sz w:val="24"/>
          <w:szCs w:val="24"/>
        </w:rPr>
      </w:pPr>
      <w:r w:rsidRPr="00221B18">
        <w:rPr>
          <w:b w:val="0"/>
          <w:sz w:val="24"/>
          <w:szCs w:val="24"/>
        </w:rPr>
        <w:t>размещение жилых и хозяйственно-бытовых зданий;</w:t>
      </w:r>
    </w:p>
    <w:p w:rsidR="00221B18" w:rsidRPr="00221B18" w:rsidRDefault="00221B18" w:rsidP="00221B18">
      <w:pPr>
        <w:pStyle w:val="a0"/>
        <w:numPr>
          <w:ilvl w:val="0"/>
          <w:numId w:val="12"/>
        </w:numPr>
        <w:rPr>
          <w:b w:val="0"/>
          <w:sz w:val="24"/>
          <w:szCs w:val="24"/>
        </w:rPr>
      </w:pPr>
      <w:r w:rsidRPr="00221B18">
        <w:rPr>
          <w:b w:val="0"/>
          <w:sz w:val="24"/>
          <w:szCs w:val="24"/>
        </w:rPr>
        <w:t>проживание людей, применение ядохимикатов и удобрений.</w:t>
      </w: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72" w:name="_Toc344212417"/>
      <w:r>
        <w:rPr>
          <w:rFonts w:ascii="Times New Roman" w:eastAsia="Times New Roman" w:hAnsi="Times New Roman" w:cs="Times New Roman"/>
          <w:b/>
          <w:bCs/>
          <w:sz w:val="24"/>
          <w:szCs w:val="24"/>
          <w:lang w:eastAsia="ru-RU"/>
        </w:rPr>
        <w:t>Статья 37. Описание ограничений использования недвижимости, установленных для зон охраны объектов культурного наследия</w:t>
      </w:r>
      <w:bookmarkEnd w:id="72"/>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разработки и придания статуса, официально утвержденных документов соответствующим картам  и регламентам в данную статью вносятся указанные документы в порядке внесения изменений  в настоящие Правила</w:t>
      </w: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F23CBF">
      <w:pPr>
        <w:keepNext/>
        <w:keepLines/>
        <w:spacing w:before="200" w:after="0" w:line="240" w:lineRule="auto"/>
        <w:ind w:firstLine="709"/>
        <w:jc w:val="both"/>
        <w:outlineLvl w:val="0"/>
        <w:rPr>
          <w:rFonts w:ascii="Times New Roman" w:eastAsia="Times New Roman" w:hAnsi="Times New Roman" w:cs="Times New Roman"/>
          <w:b/>
          <w:bCs/>
          <w:sz w:val="24"/>
          <w:szCs w:val="24"/>
          <w:lang w:eastAsia="ru-RU"/>
        </w:rPr>
      </w:pPr>
      <w:bookmarkStart w:id="73" w:name="_Toc344212418"/>
      <w:r>
        <w:rPr>
          <w:rFonts w:ascii="Times New Roman" w:eastAsia="Times New Roman" w:hAnsi="Times New Roman" w:cs="Times New Roman"/>
          <w:b/>
          <w:bCs/>
          <w:sz w:val="24"/>
          <w:szCs w:val="24"/>
          <w:lang w:eastAsia="ru-RU"/>
        </w:rPr>
        <w:t>Статья 38. Зоны действия публичных сервитутов</w:t>
      </w:r>
      <w:bookmarkEnd w:id="73"/>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зон действия публичных сервитутов отображаются в проектах межевания территорий поселения и указываются в градостроительных планах земельных участков.</w:t>
      </w: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74" w:name="_Toc344212419"/>
      <w:r>
        <w:rPr>
          <w:rFonts w:ascii="Times New Roman" w:eastAsia="Times New Roman" w:hAnsi="Times New Roman" w:cs="Times New Roman"/>
          <w:b/>
          <w:bCs/>
          <w:sz w:val="24"/>
          <w:szCs w:val="24"/>
          <w:lang w:eastAsia="ru-RU"/>
        </w:rPr>
        <w:t>Глава 13.  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bookmarkEnd w:id="74"/>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hd w:val="clear" w:color="auto" w:fill="FFFFFF"/>
        <w:tabs>
          <w:tab w:val="left" w:pos="187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карте градостроительного зонирования (часть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настоящих Правил) помимо территориальных зон, зон с особыми условиями использования территории, отображены земельные участки, на которые не распространяется действие градостроительных регламентов – линейные объекты - дороги, и земли, применительно к которым не устанавливаются градостроительные регламенты –земли лесного фонда, земли водного фонда, покрытых поверхностными водами, сельскохозяйственных угодий в составе земель сельскохозяйственного назначения.</w:t>
      </w: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настоящей главе содержится описание назначения основных территорий общего пользования и земель, применительно к которым не устанавливаются градостроительные регламенты.</w:t>
      </w: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Фиксация, установление, изменение границ и регулирование использования указанных территорий осуществляется в порядке, определенном главой 6 настоящих Правил. 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11 настоящих Правил.</w:t>
      </w:r>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p w:rsidR="00B229AC" w:rsidRDefault="00B229AC" w:rsidP="00B229AC">
      <w:pPr>
        <w:shd w:val="clear" w:color="auto" w:fill="FFFFFF"/>
        <w:tabs>
          <w:tab w:val="left" w:pos="1876"/>
        </w:tabs>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На карте градостроительного зонирования муниципального образования «</w:t>
      </w:r>
      <w:r w:rsidR="0054122F">
        <w:rPr>
          <w:rFonts w:ascii="Times New Roman" w:eastAsia="SimSun" w:hAnsi="Times New Roman" w:cs="Times New Roman"/>
          <w:sz w:val="24"/>
          <w:szCs w:val="24"/>
          <w:lang w:eastAsia="zh-CN"/>
        </w:rPr>
        <w:t>Надеждинское</w:t>
      </w:r>
      <w:r>
        <w:rPr>
          <w:rFonts w:ascii="Times New Roman" w:eastAsia="SimSun" w:hAnsi="Times New Roman" w:cs="Times New Roman"/>
          <w:sz w:val="24"/>
          <w:szCs w:val="24"/>
          <w:lang w:eastAsia="zh-CN"/>
        </w:rPr>
        <w:t xml:space="preserve">  сельское поселение» </w:t>
      </w:r>
      <w:r w:rsidR="00FD6C02">
        <w:rPr>
          <w:rFonts w:ascii="Times New Roman" w:eastAsia="SimSun" w:hAnsi="Times New Roman" w:cs="Times New Roman"/>
          <w:sz w:val="24"/>
          <w:szCs w:val="24"/>
          <w:lang w:eastAsia="zh-CN"/>
        </w:rPr>
        <w:t>Кайбицкого</w:t>
      </w:r>
      <w:r>
        <w:rPr>
          <w:rFonts w:ascii="Times New Roman" w:eastAsia="SimSun" w:hAnsi="Times New Roman" w:cs="Times New Roman"/>
          <w:sz w:val="24"/>
          <w:szCs w:val="24"/>
          <w:lang w:eastAsia="zh-CN"/>
        </w:rPr>
        <w:t xml:space="preserve"> муниципального района могут быть выделены земельные участки, на которые действие градостроительных регламентов не распространяются и земель, для которых градостроительные регламенты не устанавливаются:</w:t>
      </w:r>
    </w:p>
    <w:p w:rsidR="00915694" w:rsidRPr="00915694" w:rsidRDefault="00915694" w:rsidP="00915694">
      <w:pPr>
        <w:numPr>
          <w:ilvl w:val="0"/>
          <w:numId w:val="15"/>
        </w:numPr>
        <w:shd w:val="clear" w:color="auto" w:fill="FFFFFF"/>
        <w:tabs>
          <w:tab w:val="left" w:pos="1876"/>
        </w:tabs>
        <w:spacing w:after="0" w:line="240" w:lineRule="auto"/>
        <w:jc w:val="both"/>
        <w:rPr>
          <w:rFonts w:ascii="Times New Roman" w:eastAsia="Times New Roman" w:hAnsi="Times New Roman" w:cs="Times New Roman"/>
          <w:sz w:val="24"/>
          <w:szCs w:val="24"/>
          <w:lang w:val="en-US" w:eastAsia="ru-RU"/>
        </w:rPr>
      </w:pPr>
      <w:r w:rsidRPr="00915694">
        <w:rPr>
          <w:rFonts w:ascii="Times New Roman" w:eastAsia="Times New Roman" w:hAnsi="Times New Roman" w:cs="Times New Roman"/>
          <w:sz w:val="24"/>
          <w:szCs w:val="24"/>
          <w:lang w:eastAsia="ru-RU"/>
        </w:rPr>
        <w:t>Земли водного фонда</w:t>
      </w:r>
    </w:p>
    <w:p w:rsidR="00915694" w:rsidRPr="00915694" w:rsidRDefault="00915694" w:rsidP="00915694">
      <w:pPr>
        <w:numPr>
          <w:ilvl w:val="0"/>
          <w:numId w:val="15"/>
        </w:numPr>
        <w:shd w:val="clear" w:color="auto" w:fill="FFFFFF"/>
        <w:tabs>
          <w:tab w:val="left" w:pos="1876"/>
        </w:tabs>
        <w:spacing w:after="0" w:line="240" w:lineRule="auto"/>
        <w:jc w:val="both"/>
        <w:rPr>
          <w:rFonts w:ascii="Times New Roman" w:eastAsia="Times New Roman" w:hAnsi="Times New Roman" w:cs="Times New Roman"/>
          <w:sz w:val="24"/>
          <w:szCs w:val="24"/>
          <w:lang w:val="en-US" w:eastAsia="ru-RU"/>
        </w:rPr>
      </w:pPr>
      <w:r w:rsidRPr="00915694">
        <w:rPr>
          <w:rFonts w:ascii="Times New Roman" w:eastAsia="Times New Roman" w:hAnsi="Times New Roman" w:cs="Times New Roman"/>
          <w:sz w:val="24"/>
          <w:szCs w:val="24"/>
          <w:lang w:eastAsia="ru-RU"/>
        </w:rPr>
        <w:t>Земли лесного фонда</w:t>
      </w:r>
    </w:p>
    <w:p w:rsidR="00915694" w:rsidRPr="00915694" w:rsidRDefault="00915694" w:rsidP="00915694">
      <w:pPr>
        <w:numPr>
          <w:ilvl w:val="0"/>
          <w:numId w:val="15"/>
        </w:numPr>
        <w:shd w:val="clear" w:color="auto" w:fill="FFFFFF"/>
        <w:tabs>
          <w:tab w:val="left" w:pos="1876"/>
        </w:tabs>
        <w:spacing w:after="0" w:line="240" w:lineRule="auto"/>
        <w:jc w:val="both"/>
        <w:rPr>
          <w:rFonts w:ascii="Times New Roman" w:eastAsia="Times New Roman" w:hAnsi="Times New Roman" w:cs="Times New Roman"/>
          <w:sz w:val="24"/>
          <w:szCs w:val="24"/>
          <w:lang w:val="en-US" w:eastAsia="ru-RU"/>
        </w:rPr>
      </w:pPr>
      <w:r w:rsidRPr="00915694">
        <w:rPr>
          <w:rFonts w:ascii="Times New Roman" w:eastAsia="Times New Roman" w:hAnsi="Times New Roman" w:cs="Times New Roman"/>
          <w:sz w:val="24"/>
          <w:szCs w:val="24"/>
          <w:lang w:eastAsia="ru-RU"/>
        </w:rPr>
        <w:t>Территории, занятые линейными объектами</w:t>
      </w:r>
    </w:p>
    <w:p w:rsidR="00915694" w:rsidRPr="00915694" w:rsidRDefault="00915694" w:rsidP="00915694">
      <w:pPr>
        <w:numPr>
          <w:ilvl w:val="0"/>
          <w:numId w:val="15"/>
        </w:numPr>
        <w:shd w:val="clear" w:color="auto" w:fill="FFFFFF"/>
        <w:tabs>
          <w:tab w:val="left" w:pos="1876"/>
        </w:tabs>
        <w:spacing w:after="0" w:line="240" w:lineRule="auto"/>
        <w:jc w:val="both"/>
        <w:rPr>
          <w:rFonts w:ascii="Times New Roman" w:eastAsia="Times New Roman" w:hAnsi="Times New Roman" w:cs="Times New Roman"/>
          <w:sz w:val="24"/>
          <w:szCs w:val="24"/>
          <w:lang w:val="en-US" w:eastAsia="ru-RU"/>
        </w:rPr>
      </w:pPr>
      <w:r w:rsidRPr="00915694">
        <w:rPr>
          <w:rFonts w:ascii="Times New Roman" w:eastAsia="Times New Roman" w:hAnsi="Times New Roman" w:cs="Times New Roman"/>
          <w:sz w:val="24"/>
          <w:szCs w:val="24"/>
          <w:lang w:eastAsia="ru-RU"/>
        </w:rPr>
        <w:t>Земли сельскохозяйственных угодий</w:t>
      </w:r>
    </w:p>
    <w:p w:rsidR="00915694" w:rsidRPr="00915694" w:rsidRDefault="00915694" w:rsidP="00915694">
      <w:pPr>
        <w:numPr>
          <w:ilvl w:val="0"/>
          <w:numId w:val="15"/>
        </w:numPr>
        <w:shd w:val="clear" w:color="auto" w:fill="FFFFFF"/>
        <w:tabs>
          <w:tab w:val="left" w:pos="1876"/>
        </w:tabs>
        <w:spacing w:after="0" w:line="240" w:lineRule="auto"/>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noProof/>
          <w:sz w:val="24"/>
          <w:szCs w:val="24"/>
          <w:lang w:eastAsia="ru-RU"/>
        </w:rPr>
        <w:t>Земельные участки, предоставленные для добычи      полезных     ископаемых</w:t>
      </w:r>
    </w:p>
    <w:p w:rsidR="00B229AC" w:rsidRDefault="00B229AC" w:rsidP="00B229AC">
      <w:pPr>
        <w:keepNext/>
        <w:keepLines/>
        <w:spacing w:before="200" w:after="0" w:line="240" w:lineRule="auto"/>
        <w:ind w:firstLine="709"/>
        <w:jc w:val="both"/>
        <w:outlineLvl w:val="1"/>
        <w:rPr>
          <w:rFonts w:ascii="Times New Roman" w:eastAsia="Times New Roman" w:hAnsi="Times New Roman" w:cs="Times New Roman"/>
          <w:b/>
          <w:bCs/>
          <w:sz w:val="24"/>
          <w:szCs w:val="24"/>
          <w:lang w:eastAsia="ru-RU"/>
        </w:rPr>
      </w:pPr>
      <w:bookmarkStart w:id="75" w:name="_Toc344212420"/>
      <w:r>
        <w:rPr>
          <w:rFonts w:ascii="Times New Roman" w:eastAsia="Times New Roman" w:hAnsi="Times New Roman" w:cs="Times New Roman"/>
          <w:b/>
          <w:bCs/>
          <w:sz w:val="24"/>
          <w:szCs w:val="24"/>
          <w:lang w:eastAsia="ru-RU"/>
        </w:rPr>
        <w:t>Статья 39. Назначение основных территорий общего пользования и земель, применительно к которым не устанавливаются градостроительные регламенты</w:t>
      </w:r>
      <w:bookmarkStart w:id="76" w:name="_GoBack"/>
      <w:bookmarkEnd w:id="75"/>
      <w:bookmarkEnd w:id="76"/>
    </w:p>
    <w:p w:rsidR="00B229AC" w:rsidRDefault="00B229AC" w:rsidP="00B229AC">
      <w:pPr>
        <w:spacing w:after="0" w:line="240" w:lineRule="auto"/>
        <w:ind w:firstLine="709"/>
        <w:jc w:val="both"/>
        <w:rPr>
          <w:rFonts w:ascii="Times New Roman" w:eastAsia="Times New Roman" w:hAnsi="Times New Roman" w:cs="Times New Roman"/>
          <w:sz w:val="24"/>
          <w:szCs w:val="24"/>
          <w:lang w:eastAsia="ru-RU"/>
        </w:rPr>
      </w:pPr>
    </w:p>
    <w:bookmarkEnd w:id="11"/>
    <w:bookmarkEnd w:id="12"/>
    <w:bookmarkEnd w:id="13"/>
    <w:bookmarkEnd w:id="14"/>
    <w:p w:rsidR="00915694" w:rsidRPr="00915694" w:rsidRDefault="00915694" w:rsidP="00F23CBF">
      <w:pPr>
        <w:shd w:val="clear" w:color="auto" w:fill="FFFFFF"/>
        <w:tabs>
          <w:tab w:val="left" w:pos="709"/>
          <w:tab w:val="left" w:pos="1876"/>
        </w:tabs>
        <w:spacing w:after="0" w:line="240" w:lineRule="auto"/>
        <w:ind w:firstLine="709"/>
        <w:jc w:val="both"/>
        <w:outlineLvl w:val="0"/>
        <w:rPr>
          <w:rFonts w:ascii="Times New Roman" w:eastAsia="Times New Roman" w:hAnsi="Times New Roman" w:cs="Times New Roman"/>
          <w:b/>
          <w:bCs/>
          <w:sz w:val="24"/>
          <w:szCs w:val="24"/>
          <w:lang w:eastAsia="ru-RU"/>
        </w:rPr>
      </w:pPr>
      <w:r w:rsidRPr="00915694">
        <w:rPr>
          <w:rFonts w:ascii="Times New Roman" w:eastAsia="Times New Roman" w:hAnsi="Times New Roman" w:cs="Times New Roman"/>
          <w:b/>
          <w:bCs/>
          <w:sz w:val="24"/>
          <w:szCs w:val="24"/>
          <w:lang w:eastAsia="ru-RU"/>
        </w:rPr>
        <w:t>Земли водного фонда</w:t>
      </w:r>
    </w:p>
    <w:p w:rsidR="00915694" w:rsidRPr="00915694" w:rsidRDefault="00915694" w:rsidP="00915694">
      <w:pPr>
        <w:widowControl w:val="0"/>
        <w:spacing w:after="0" w:line="240" w:lineRule="auto"/>
        <w:ind w:firstLine="567"/>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В соответствии с пунктом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уполномоченными органами государственной власти Российской Федерации и Республики Татарстан в соответствии с Водным кодексом Российской Федерации.</w:t>
      </w:r>
    </w:p>
    <w:p w:rsidR="00915694" w:rsidRPr="00915694" w:rsidRDefault="00915694" w:rsidP="00915694">
      <w:pPr>
        <w:spacing w:after="0" w:line="240" w:lineRule="auto"/>
        <w:rPr>
          <w:rFonts w:ascii="Times New Roman" w:eastAsia="Times New Roman" w:hAnsi="Times New Roman" w:cs="Times New Roman"/>
          <w:sz w:val="20"/>
          <w:szCs w:val="20"/>
          <w:lang w:eastAsia="ru-RU"/>
        </w:rPr>
      </w:pPr>
    </w:p>
    <w:p w:rsidR="00915694" w:rsidRPr="00915694" w:rsidRDefault="00915694" w:rsidP="00915694">
      <w:pPr>
        <w:spacing w:after="0" w:line="240" w:lineRule="auto"/>
        <w:ind w:firstLine="567"/>
        <w:jc w:val="both"/>
        <w:rPr>
          <w:rFonts w:ascii="Times New Roman" w:eastAsia="Times New Roman" w:hAnsi="Times New Roman" w:cs="Times New Roman"/>
          <w:sz w:val="24"/>
          <w:szCs w:val="24"/>
          <w:lang w:eastAsia="ru-RU"/>
        </w:rPr>
      </w:pPr>
    </w:p>
    <w:p w:rsidR="00915694" w:rsidRPr="00915694" w:rsidRDefault="00915694" w:rsidP="00F23CBF">
      <w:pPr>
        <w:tabs>
          <w:tab w:val="left" w:pos="1080"/>
        </w:tabs>
        <w:spacing w:after="0" w:line="240" w:lineRule="auto"/>
        <w:ind w:firstLine="567"/>
        <w:jc w:val="both"/>
        <w:outlineLvl w:val="0"/>
        <w:rPr>
          <w:rFonts w:ascii="Times New Roman" w:eastAsia="Times New Roman" w:hAnsi="Times New Roman" w:cs="Times New Roman"/>
          <w:b/>
          <w:bCs/>
          <w:sz w:val="24"/>
          <w:szCs w:val="24"/>
          <w:lang w:eastAsia="ru-RU"/>
        </w:rPr>
      </w:pPr>
      <w:r w:rsidRPr="00915694">
        <w:rPr>
          <w:rFonts w:ascii="Times New Roman" w:eastAsia="Times New Roman" w:hAnsi="Times New Roman" w:cs="Times New Roman"/>
          <w:b/>
          <w:bCs/>
          <w:sz w:val="24"/>
          <w:szCs w:val="24"/>
          <w:lang w:eastAsia="ru-RU"/>
        </w:rPr>
        <w:t>Земли  лесного фонда</w:t>
      </w:r>
    </w:p>
    <w:p w:rsidR="00915694" w:rsidRPr="00915694" w:rsidRDefault="00915694" w:rsidP="00915694">
      <w:pPr>
        <w:widowControl w:val="0"/>
        <w:spacing w:after="0" w:line="240" w:lineRule="auto"/>
        <w:ind w:firstLine="567"/>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В соответствии с пунктом 6 статьи 36 Градостроительного кодекса Российской Федерации градостроительные регламенты не устанавливаются применительно к землям государственного лесного фонда, а их использование определяется уполномоченными органами государственной власти Российской Федерации и государственной власти Республики Татарстан в соответствии с Лесным кодексом Российской Федерации. </w:t>
      </w:r>
    </w:p>
    <w:p w:rsidR="00915694" w:rsidRPr="00915694" w:rsidRDefault="00915694" w:rsidP="00915694">
      <w:pPr>
        <w:widowControl w:val="0"/>
        <w:spacing w:after="0" w:line="240" w:lineRule="auto"/>
        <w:ind w:firstLine="567"/>
        <w:jc w:val="both"/>
        <w:rPr>
          <w:rFonts w:ascii="Times New Roman" w:eastAsia="Times New Roman" w:hAnsi="Times New Roman" w:cs="Times New Roman"/>
          <w:sz w:val="24"/>
          <w:szCs w:val="24"/>
          <w:lang w:eastAsia="ru-RU"/>
        </w:rPr>
      </w:pPr>
    </w:p>
    <w:p w:rsidR="00915694" w:rsidRPr="00915694" w:rsidRDefault="00915694" w:rsidP="00915694">
      <w:pPr>
        <w:widowControl w:val="0"/>
        <w:spacing w:after="0" w:line="240" w:lineRule="auto"/>
        <w:ind w:firstLine="567"/>
        <w:jc w:val="both"/>
        <w:rPr>
          <w:rFonts w:ascii="Times New Roman" w:eastAsia="Times New Roman" w:hAnsi="Times New Roman" w:cs="Times New Roman"/>
          <w:sz w:val="24"/>
          <w:szCs w:val="24"/>
          <w:lang w:eastAsia="ru-RU"/>
        </w:rPr>
      </w:pPr>
    </w:p>
    <w:p w:rsidR="00915694" w:rsidRPr="00915694" w:rsidRDefault="00915694" w:rsidP="00F23CBF">
      <w:pPr>
        <w:widowControl w:val="0"/>
        <w:tabs>
          <w:tab w:val="left" w:pos="240"/>
          <w:tab w:val="left" w:pos="560"/>
        </w:tabs>
        <w:suppressAutoHyphens/>
        <w:autoSpaceDE w:val="0"/>
        <w:autoSpaceDN w:val="0"/>
        <w:adjustRightInd w:val="0"/>
        <w:spacing w:after="0" w:line="264" w:lineRule="auto"/>
        <w:ind w:left="560"/>
        <w:contextualSpacing/>
        <w:jc w:val="both"/>
        <w:outlineLvl w:val="0"/>
        <w:rPr>
          <w:rFonts w:ascii="Times New Roman" w:eastAsia="Times New Roman" w:hAnsi="Times New Roman" w:cs="Times New Roman"/>
          <w:b/>
          <w:noProof/>
          <w:kern w:val="1"/>
          <w:sz w:val="24"/>
          <w:szCs w:val="24"/>
          <w:lang w:eastAsia="ar-SA"/>
        </w:rPr>
      </w:pPr>
      <w:r w:rsidRPr="00915694">
        <w:rPr>
          <w:rFonts w:ascii="Times New Roman" w:eastAsia="Times New Roman" w:hAnsi="Times New Roman" w:cs="Times New Roman"/>
          <w:b/>
          <w:noProof/>
          <w:kern w:val="1"/>
          <w:sz w:val="24"/>
          <w:szCs w:val="24"/>
          <w:lang w:eastAsia="ar-SA"/>
        </w:rPr>
        <w:t>Территории, занятые линейными объектами</w:t>
      </w:r>
    </w:p>
    <w:p w:rsidR="00915694" w:rsidRPr="00915694" w:rsidRDefault="00915694" w:rsidP="00915694">
      <w:pPr>
        <w:widowControl w:val="0"/>
        <w:tabs>
          <w:tab w:val="num" w:pos="0"/>
          <w:tab w:val="left" w:pos="240"/>
          <w:tab w:val="left" w:pos="560"/>
        </w:tabs>
        <w:suppressAutoHyphens/>
        <w:autoSpaceDE w:val="0"/>
        <w:spacing w:after="0" w:line="264" w:lineRule="auto"/>
        <w:ind w:firstLine="561"/>
        <w:jc w:val="both"/>
        <w:rPr>
          <w:rFonts w:ascii="Times New Roman" w:eastAsia="Times New Roman" w:hAnsi="Times New Roman" w:cs="Times New Roman"/>
          <w:sz w:val="20"/>
          <w:szCs w:val="20"/>
          <w:lang w:eastAsia="ru-RU"/>
        </w:rPr>
      </w:pPr>
      <w:r w:rsidRPr="00915694">
        <w:rPr>
          <w:rFonts w:ascii="Times New Roman" w:eastAsia="Times New Roman" w:hAnsi="Times New Roman" w:cs="Times New Roman"/>
          <w:sz w:val="24"/>
          <w:szCs w:val="24"/>
          <w:lang w:eastAsia="ru-RU"/>
        </w:rPr>
        <w:t>Согласно части 4 Статьи 36 Градостроительного кодекса РФ градостроительные регламенты не устанавливаются для территорий, занятых линейными объектами.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r w:rsidRPr="00915694">
        <w:rPr>
          <w:rFonts w:ascii="Times New Roman" w:eastAsia="Times New Roman" w:hAnsi="Times New Roman" w:cs="Times New Roman"/>
          <w:sz w:val="20"/>
          <w:szCs w:val="20"/>
          <w:lang w:eastAsia="ru-RU"/>
        </w:rPr>
        <w:t xml:space="preserve">. </w:t>
      </w:r>
    </w:p>
    <w:p w:rsidR="00915694" w:rsidRPr="00915694" w:rsidRDefault="00915694" w:rsidP="00915694">
      <w:pPr>
        <w:widowControl w:val="0"/>
        <w:tabs>
          <w:tab w:val="left" w:pos="240"/>
          <w:tab w:val="left" w:pos="560"/>
        </w:tabs>
        <w:suppressAutoHyphens/>
        <w:autoSpaceDE w:val="0"/>
        <w:autoSpaceDN w:val="0"/>
        <w:adjustRightInd w:val="0"/>
        <w:spacing w:after="0" w:line="264" w:lineRule="auto"/>
        <w:ind w:left="560"/>
        <w:contextualSpacing/>
        <w:jc w:val="both"/>
        <w:rPr>
          <w:rFonts w:ascii="Times New Roman" w:eastAsia="Times New Roman" w:hAnsi="Times New Roman" w:cs="Times New Roman"/>
          <w:b/>
          <w:noProof/>
          <w:kern w:val="1"/>
          <w:sz w:val="24"/>
          <w:szCs w:val="24"/>
          <w:lang w:eastAsia="ar-SA"/>
        </w:rPr>
      </w:pPr>
    </w:p>
    <w:p w:rsidR="00915694" w:rsidRPr="00915694" w:rsidRDefault="00915694" w:rsidP="00F23CBF">
      <w:pPr>
        <w:widowControl w:val="0"/>
        <w:tabs>
          <w:tab w:val="left" w:pos="240"/>
          <w:tab w:val="left" w:pos="560"/>
        </w:tabs>
        <w:suppressAutoHyphens/>
        <w:autoSpaceDE w:val="0"/>
        <w:autoSpaceDN w:val="0"/>
        <w:adjustRightInd w:val="0"/>
        <w:spacing w:after="0" w:line="264" w:lineRule="auto"/>
        <w:ind w:left="560"/>
        <w:contextualSpacing/>
        <w:jc w:val="both"/>
        <w:outlineLvl w:val="0"/>
        <w:rPr>
          <w:rFonts w:ascii="Times New Roman" w:eastAsia="Times New Roman" w:hAnsi="Times New Roman" w:cs="Times New Roman"/>
          <w:b/>
          <w:noProof/>
          <w:kern w:val="1"/>
          <w:sz w:val="24"/>
          <w:szCs w:val="24"/>
          <w:lang w:eastAsia="ar-SA"/>
        </w:rPr>
      </w:pPr>
      <w:r w:rsidRPr="00915694">
        <w:rPr>
          <w:rFonts w:ascii="Times New Roman" w:eastAsia="Times New Roman" w:hAnsi="Times New Roman" w:cs="Times New Roman"/>
          <w:b/>
          <w:noProof/>
          <w:kern w:val="1"/>
          <w:sz w:val="24"/>
          <w:szCs w:val="24"/>
          <w:lang w:eastAsia="ar-SA"/>
        </w:rPr>
        <w:t>Земли сельскохозяйственных угодий</w:t>
      </w:r>
    </w:p>
    <w:p w:rsidR="00915694" w:rsidRPr="00915694" w:rsidRDefault="00915694" w:rsidP="00915694">
      <w:pPr>
        <w:widowControl w:val="0"/>
        <w:tabs>
          <w:tab w:val="num" w:pos="0"/>
          <w:tab w:val="left" w:pos="240"/>
          <w:tab w:val="left" w:pos="560"/>
        </w:tabs>
        <w:suppressAutoHyphens/>
        <w:autoSpaceDE w:val="0"/>
        <w:spacing w:after="0" w:line="264" w:lineRule="auto"/>
        <w:ind w:firstLine="561"/>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915694" w:rsidRPr="00915694" w:rsidRDefault="00915694" w:rsidP="00915694">
      <w:pPr>
        <w:widowControl w:val="0"/>
        <w:tabs>
          <w:tab w:val="num" w:pos="0"/>
          <w:tab w:val="left" w:pos="240"/>
          <w:tab w:val="left" w:pos="560"/>
        </w:tabs>
        <w:suppressAutoHyphens/>
        <w:autoSpaceDE w:val="0"/>
        <w:spacing w:after="0" w:line="264" w:lineRule="auto"/>
        <w:jc w:val="both"/>
        <w:rPr>
          <w:rFonts w:ascii="Times New Roman" w:eastAsia="Times New Roman" w:hAnsi="Times New Roman" w:cs="Times New Roman"/>
          <w:sz w:val="24"/>
          <w:szCs w:val="24"/>
          <w:lang w:eastAsia="ru-RU"/>
        </w:rPr>
      </w:pPr>
    </w:p>
    <w:p w:rsidR="00915694" w:rsidRPr="00915694" w:rsidRDefault="00915694" w:rsidP="00F23CBF">
      <w:pPr>
        <w:widowControl w:val="0"/>
        <w:tabs>
          <w:tab w:val="left" w:pos="240"/>
          <w:tab w:val="left" w:pos="560"/>
        </w:tabs>
        <w:suppressAutoHyphens/>
        <w:autoSpaceDE w:val="0"/>
        <w:autoSpaceDN w:val="0"/>
        <w:adjustRightInd w:val="0"/>
        <w:spacing w:after="0" w:line="264" w:lineRule="auto"/>
        <w:ind w:left="560"/>
        <w:contextualSpacing/>
        <w:jc w:val="both"/>
        <w:outlineLvl w:val="0"/>
        <w:rPr>
          <w:rFonts w:ascii="Times New Roman" w:eastAsia="Times New Roman" w:hAnsi="Times New Roman" w:cs="Times New Roman"/>
          <w:b/>
          <w:noProof/>
          <w:kern w:val="1"/>
          <w:sz w:val="24"/>
          <w:szCs w:val="24"/>
          <w:lang w:eastAsia="ar-SA"/>
        </w:rPr>
      </w:pPr>
      <w:r w:rsidRPr="00915694">
        <w:rPr>
          <w:rFonts w:ascii="Times New Roman" w:eastAsia="Times New Roman" w:hAnsi="Times New Roman" w:cs="Times New Roman"/>
          <w:b/>
          <w:noProof/>
          <w:kern w:val="1"/>
          <w:sz w:val="24"/>
          <w:szCs w:val="24"/>
          <w:lang w:eastAsia="ar-SA"/>
        </w:rPr>
        <w:t>Земельные участки, предоставленные для добычи полезных ископаемых</w:t>
      </w:r>
    </w:p>
    <w:p w:rsidR="00915694" w:rsidRPr="00915694" w:rsidRDefault="00915694" w:rsidP="00915694">
      <w:pPr>
        <w:widowControl w:val="0"/>
        <w:tabs>
          <w:tab w:val="num" w:pos="0"/>
          <w:tab w:val="left" w:pos="240"/>
          <w:tab w:val="left" w:pos="560"/>
        </w:tabs>
        <w:suppressAutoHyphens/>
        <w:autoSpaceDE w:val="0"/>
        <w:spacing w:after="0" w:line="264" w:lineRule="auto"/>
        <w:ind w:firstLine="561"/>
        <w:jc w:val="both"/>
        <w:rPr>
          <w:rFonts w:ascii="Times New Roman" w:eastAsia="Times New Roman" w:hAnsi="Times New Roman" w:cs="Times New Roman"/>
          <w:sz w:val="24"/>
          <w:szCs w:val="24"/>
          <w:lang w:eastAsia="ru-RU"/>
        </w:rPr>
      </w:pPr>
      <w:r w:rsidRPr="00915694">
        <w:rPr>
          <w:rFonts w:ascii="Times New Roman" w:eastAsia="Times New Roman" w:hAnsi="Times New Roman" w:cs="Times New Roman"/>
          <w:sz w:val="24"/>
          <w:szCs w:val="24"/>
          <w:lang w:eastAsia="ru-RU"/>
        </w:rPr>
        <w:t>В соответствии с пунктом</w:t>
      </w:r>
      <w:r w:rsidRPr="00915694">
        <w:rPr>
          <w:rFonts w:ascii="Times New Roman" w:eastAsia="Times New Roman" w:hAnsi="Times New Roman" w:cs="Times New Roman"/>
          <w:b/>
          <w:sz w:val="20"/>
          <w:szCs w:val="24"/>
          <w:lang w:eastAsia="ru-RU"/>
        </w:rPr>
        <w:t xml:space="preserve"> </w:t>
      </w:r>
      <w:r w:rsidRPr="00915694">
        <w:rPr>
          <w:rFonts w:ascii="Times New Roman" w:eastAsia="Times New Roman" w:hAnsi="Times New Roman" w:cs="Times New Roman"/>
          <w:sz w:val="24"/>
          <w:szCs w:val="24"/>
          <w:lang w:eastAsia="ru-RU"/>
        </w:rPr>
        <w:t xml:space="preserve">4 Статьи 36 Градостроительного кодекса РФ градостроительные регламенты не устанавливаются для земельных участков, предоставленные для добычи полезных ископаемых.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B229AC" w:rsidRDefault="00B229AC" w:rsidP="00B229AC">
      <w:pPr>
        <w:shd w:val="clear" w:color="auto" w:fill="FFFFFF"/>
        <w:tabs>
          <w:tab w:val="left" w:pos="1876"/>
        </w:tabs>
        <w:spacing w:after="0" w:line="240" w:lineRule="auto"/>
        <w:ind w:firstLine="709"/>
        <w:jc w:val="both"/>
        <w:rPr>
          <w:rFonts w:ascii="Times New Roman" w:eastAsia="SimSun" w:hAnsi="Times New Roman" w:cs="Times New Roman"/>
          <w:sz w:val="24"/>
          <w:szCs w:val="24"/>
          <w:lang w:eastAsia="zh-CN"/>
        </w:rPr>
      </w:pPr>
    </w:p>
    <w:p w:rsidR="00B229AC" w:rsidRDefault="00B229AC" w:rsidP="00B229AC"/>
    <w:p w:rsidR="00B229AC" w:rsidRDefault="00B229AC" w:rsidP="00B229AC"/>
    <w:p w:rsidR="00DA62A1" w:rsidRDefault="00DA62A1"/>
    <w:sectPr w:rsidR="00DA62A1" w:rsidSect="00136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panose1 w:val="020B06040202020202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4">
    <w:nsid w:val="42771D41"/>
    <w:multiLevelType w:val="hybridMultilevel"/>
    <w:tmpl w:val="DDE6737C"/>
    <w:lvl w:ilvl="0" w:tplc="E04455D2">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5">
    <w:nsid w:val="4369435B"/>
    <w:multiLevelType w:val="hybridMultilevel"/>
    <w:tmpl w:val="B2C0EC58"/>
    <w:lvl w:ilvl="0" w:tplc="95E4C342">
      <w:start w:val="1"/>
      <w:numFmt w:val="bullet"/>
      <w:pStyle w:val="2"/>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nsid w:val="4E3D36D7"/>
    <w:multiLevelType w:val="hybridMultilevel"/>
    <w:tmpl w:val="10387C9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225E37"/>
    <w:multiLevelType w:val="hybridMultilevel"/>
    <w:tmpl w:val="712AF172"/>
    <w:lvl w:ilvl="0" w:tplc="FFFFFFFF">
      <w:start w:val="1"/>
      <w:numFmt w:val="bullet"/>
      <w:lvlText w:val=""/>
      <w:lvlJc w:val="left"/>
      <w:pPr>
        <w:tabs>
          <w:tab w:val="num" w:pos="2149"/>
        </w:tabs>
        <w:ind w:left="2149" w:hanging="360"/>
      </w:pPr>
      <w:rPr>
        <w:rFonts w:ascii="Symbol" w:hAnsi="Symbol" w:hint="default"/>
      </w:rPr>
    </w:lvl>
    <w:lvl w:ilvl="1" w:tplc="FFFFFFFF" w:tentative="1">
      <w:start w:val="1"/>
      <w:numFmt w:val="bullet"/>
      <w:lvlText w:val="o"/>
      <w:lvlJc w:val="left"/>
      <w:pPr>
        <w:tabs>
          <w:tab w:val="num" w:pos="2330"/>
        </w:tabs>
        <w:ind w:left="2330" w:hanging="360"/>
      </w:pPr>
      <w:rPr>
        <w:rFonts w:ascii="Courier New" w:hAnsi="Courier New" w:hint="default"/>
      </w:rPr>
    </w:lvl>
    <w:lvl w:ilvl="2" w:tplc="FFFFFFFF" w:tentative="1">
      <w:start w:val="1"/>
      <w:numFmt w:val="bullet"/>
      <w:lvlText w:val=""/>
      <w:lvlJc w:val="left"/>
      <w:pPr>
        <w:tabs>
          <w:tab w:val="num" w:pos="3050"/>
        </w:tabs>
        <w:ind w:left="3050" w:hanging="360"/>
      </w:pPr>
      <w:rPr>
        <w:rFonts w:ascii="Wingdings" w:hAnsi="Wingdings" w:hint="default"/>
      </w:rPr>
    </w:lvl>
    <w:lvl w:ilvl="3" w:tplc="FFFFFFFF" w:tentative="1">
      <w:start w:val="1"/>
      <w:numFmt w:val="bullet"/>
      <w:lvlText w:val=""/>
      <w:lvlJc w:val="left"/>
      <w:pPr>
        <w:tabs>
          <w:tab w:val="num" w:pos="3770"/>
        </w:tabs>
        <w:ind w:left="3770" w:hanging="360"/>
      </w:pPr>
      <w:rPr>
        <w:rFonts w:ascii="Symbol" w:hAnsi="Symbol" w:hint="default"/>
      </w:rPr>
    </w:lvl>
    <w:lvl w:ilvl="4" w:tplc="FFFFFFFF" w:tentative="1">
      <w:start w:val="1"/>
      <w:numFmt w:val="bullet"/>
      <w:lvlText w:val="o"/>
      <w:lvlJc w:val="left"/>
      <w:pPr>
        <w:tabs>
          <w:tab w:val="num" w:pos="4490"/>
        </w:tabs>
        <w:ind w:left="4490" w:hanging="360"/>
      </w:pPr>
      <w:rPr>
        <w:rFonts w:ascii="Courier New" w:hAnsi="Courier New" w:hint="default"/>
      </w:rPr>
    </w:lvl>
    <w:lvl w:ilvl="5" w:tplc="FFFFFFFF" w:tentative="1">
      <w:start w:val="1"/>
      <w:numFmt w:val="bullet"/>
      <w:lvlText w:val=""/>
      <w:lvlJc w:val="left"/>
      <w:pPr>
        <w:tabs>
          <w:tab w:val="num" w:pos="5210"/>
        </w:tabs>
        <w:ind w:left="5210" w:hanging="360"/>
      </w:pPr>
      <w:rPr>
        <w:rFonts w:ascii="Wingdings" w:hAnsi="Wingdings" w:hint="default"/>
      </w:rPr>
    </w:lvl>
    <w:lvl w:ilvl="6" w:tplc="FFFFFFFF" w:tentative="1">
      <w:start w:val="1"/>
      <w:numFmt w:val="bullet"/>
      <w:lvlText w:val=""/>
      <w:lvlJc w:val="left"/>
      <w:pPr>
        <w:tabs>
          <w:tab w:val="num" w:pos="5930"/>
        </w:tabs>
        <w:ind w:left="5930" w:hanging="360"/>
      </w:pPr>
      <w:rPr>
        <w:rFonts w:ascii="Symbol" w:hAnsi="Symbol" w:hint="default"/>
      </w:rPr>
    </w:lvl>
    <w:lvl w:ilvl="7" w:tplc="FFFFFFFF" w:tentative="1">
      <w:start w:val="1"/>
      <w:numFmt w:val="bullet"/>
      <w:lvlText w:val="o"/>
      <w:lvlJc w:val="left"/>
      <w:pPr>
        <w:tabs>
          <w:tab w:val="num" w:pos="6650"/>
        </w:tabs>
        <w:ind w:left="6650" w:hanging="360"/>
      </w:pPr>
      <w:rPr>
        <w:rFonts w:ascii="Courier New" w:hAnsi="Courier New" w:hint="default"/>
      </w:rPr>
    </w:lvl>
    <w:lvl w:ilvl="8" w:tplc="FFFFFFFF" w:tentative="1">
      <w:start w:val="1"/>
      <w:numFmt w:val="bullet"/>
      <w:lvlText w:val=""/>
      <w:lvlJc w:val="left"/>
      <w:pPr>
        <w:tabs>
          <w:tab w:val="num" w:pos="7370"/>
        </w:tabs>
        <w:ind w:left="7370" w:hanging="360"/>
      </w:pPr>
      <w:rPr>
        <w:rFonts w:ascii="Wingdings" w:hAnsi="Wingdings" w:hint="default"/>
      </w:rPr>
    </w:lvl>
  </w:abstractNum>
  <w:abstractNum w:abstractNumId="8">
    <w:nsid w:val="58CE268E"/>
    <w:multiLevelType w:val="hybridMultilevel"/>
    <w:tmpl w:val="7E667DC0"/>
    <w:lvl w:ilvl="0" w:tplc="BC86F866">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9">
    <w:nsid w:val="5D0420EE"/>
    <w:multiLevelType w:val="hybridMultilevel"/>
    <w:tmpl w:val="FE2C804E"/>
    <w:lvl w:ilvl="0" w:tplc="57E09498">
      <w:start w:val="1"/>
      <w:numFmt w:val="bullet"/>
      <w:pStyle w:val="a0"/>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69037473"/>
    <w:multiLevelType w:val="hybridMultilevel"/>
    <w:tmpl w:val="1C6820BE"/>
    <w:lvl w:ilvl="0" w:tplc="0419000F">
      <w:start w:val="1"/>
      <w:numFmt w:val="decimal"/>
      <w:lvlText w:val="%1."/>
      <w:lvlJc w:val="left"/>
      <w:pPr>
        <w:tabs>
          <w:tab w:val="num" w:pos="2340"/>
        </w:tabs>
        <w:ind w:left="2340" w:hanging="360"/>
      </w:pPr>
      <w:rPr>
        <w:rFonts w:cs="Times New Roman"/>
      </w:rPr>
    </w:lvl>
    <w:lvl w:ilvl="1" w:tplc="04190019">
      <w:start w:val="1"/>
      <w:numFmt w:val="lowerLetter"/>
      <w:lvlText w:val="%2."/>
      <w:lvlJc w:val="left"/>
      <w:pPr>
        <w:tabs>
          <w:tab w:val="num" w:pos="3060"/>
        </w:tabs>
        <w:ind w:left="3060" w:hanging="360"/>
      </w:pPr>
      <w:rPr>
        <w:rFonts w:cs="Times New Roman"/>
      </w:rPr>
    </w:lvl>
    <w:lvl w:ilvl="2" w:tplc="0419001B">
      <w:start w:val="1"/>
      <w:numFmt w:val="lowerRoman"/>
      <w:lvlText w:val="%3."/>
      <w:lvlJc w:val="right"/>
      <w:pPr>
        <w:tabs>
          <w:tab w:val="num" w:pos="3780"/>
        </w:tabs>
        <w:ind w:left="3780" w:hanging="180"/>
      </w:pPr>
      <w:rPr>
        <w:rFonts w:cs="Times New Roman"/>
      </w:rPr>
    </w:lvl>
    <w:lvl w:ilvl="3" w:tplc="0419000F">
      <w:start w:val="1"/>
      <w:numFmt w:val="decimal"/>
      <w:lvlText w:val="%4."/>
      <w:lvlJc w:val="left"/>
      <w:pPr>
        <w:tabs>
          <w:tab w:val="num" w:pos="4500"/>
        </w:tabs>
        <w:ind w:left="4500" w:hanging="360"/>
      </w:pPr>
      <w:rPr>
        <w:rFonts w:cs="Times New Roman"/>
      </w:rPr>
    </w:lvl>
    <w:lvl w:ilvl="4" w:tplc="04190019">
      <w:start w:val="1"/>
      <w:numFmt w:val="lowerLetter"/>
      <w:lvlText w:val="%5."/>
      <w:lvlJc w:val="left"/>
      <w:pPr>
        <w:tabs>
          <w:tab w:val="num" w:pos="5220"/>
        </w:tabs>
        <w:ind w:left="5220" w:hanging="360"/>
      </w:pPr>
      <w:rPr>
        <w:rFonts w:cs="Times New Roman"/>
      </w:rPr>
    </w:lvl>
    <w:lvl w:ilvl="5" w:tplc="0419001B">
      <w:start w:val="1"/>
      <w:numFmt w:val="lowerRoman"/>
      <w:lvlText w:val="%6."/>
      <w:lvlJc w:val="right"/>
      <w:pPr>
        <w:tabs>
          <w:tab w:val="num" w:pos="5940"/>
        </w:tabs>
        <w:ind w:left="5940" w:hanging="180"/>
      </w:pPr>
      <w:rPr>
        <w:rFonts w:cs="Times New Roman"/>
      </w:rPr>
    </w:lvl>
    <w:lvl w:ilvl="6" w:tplc="0419000F">
      <w:start w:val="1"/>
      <w:numFmt w:val="decimal"/>
      <w:lvlText w:val="%7."/>
      <w:lvlJc w:val="left"/>
      <w:pPr>
        <w:tabs>
          <w:tab w:val="num" w:pos="6660"/>
        </w:tabs>
        <w:ind w:left="6660" w:hanging="360"/>
      </w:pPr>
      <w:rPr>
        <w:rFonts w:cs="Times New Roman"/>
      </w:rPr>
    </w:lvl>
    <w:lvl w:ilvl="7" w:tplc="04190019">
      <w:start w:val="1"/>
      <w:numFmt w:val="lowerLetter"/>
      <w:lvlText w:val="%8."/>
      <w:lvlJc w:val="left"/>
      <w:pPr>
        <w:tabs>
          <w:tab w:val="num" w:pos="7380"/>
        </w:tabs>
        <w:ind w:left="7380" w:hanging="360"/>
      </w:pPr>
      <w:rPr>
        <w:rFonts w:cs="Times New Roman"/>
      </w:rPr>
    </w:lvl>
    <w:lvl w:ilvl="8" w:tplc="0419001B">
      <w:start w:val="1"/>
      <w:numFmt w:val="lowerRoman"/>
      <w:lvlText w:val="%9."/>
      <w:lvlJc w:val="right"/>
      <w:pPr>
        <w:tabs>
          <w:tab w:val="num" w:pos="8100"/>
        </w:tabs>
        <w:ind w:left="8100" w:hanging="180"/>
      </w:pPr>
      <w:rPr>
        <w:rFonts w:cs="Times New Roman"/>
      </w:rPr>
    </w:lvl>
  </w:abstractNum>
  <w:abstractNum w:abstractNumId="11">
    <w:nsid w:val="695A7E62"/>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12">
    <w:nsid w:val="733620CE"/>
    <w:multiLevelType w:val="hybridMultilevel"/>
    <w:tmpl w:val="88A6C7CC"/>
    <w:lvl w:ilvl="0" w:tplc="BB042CF4">
      <w:start w:val="1"/>
      <w:numFmt w:val="decimal"/>
      <w:pStyle w:val="--"/>
      <w:lvlText w:val="%1."/>
      <w:lvlJc w:val="left"/>
      <w:pPr>
        <w:tabs>
          <w:tab w:val="num" w:pos="0"/>
        </w:tabs>
        <w:ind w:left="851"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BAF4466"/>
    <w:multiLevelType w:val="hybridMultilevel"/>
    <w:tmpl w:val="8C74A106"/>
    <w:lvl w:ilvl="0" w:tplc="6E6A4776">
      <w:start w:val="1"/>
      <w:numFmt w:val="decimal"/>
      <w:pStyle w:val="a1"/>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F510B0E"/>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num w:numId="1">
    <w:abstractNumId w:val="0"/>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11"/>
  </w:num>
  <w:num w:numId="15">
    <w:abstractNumId w:val="6"/>
  </w:num>
  <w:num w:numId="16">
    <w:abstractNumId w:val="8"/>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characterSpacingControl w:val="doNotCompress"/>
  <w:compat>
    <w:compatSetting w:name="compatibilityMode" w:uri="http://schemas.microsoft.com/office/word" w:val="12"/>
  </w:compat>
  <w:rsids>
    <w:rsidRoot w:val="00B229AC"/>
    <w:rsid w:val="00007DE4"/>
    <w:rsid w:val="00090C03"/>
    <w:rsid w:val="00115EA6"/>
    <w:rsid w:val="00136949"/>
    <w:rsid w:val="00197062"/>
    <w:rsid w:val="001D44FF"/>
    <w:rsid w:val="00220437"/>
    <w:rsid w:val="00221B18"/>
    <w:rsid w:val="002A56E9"/>
    <w:rsid w:val="003516AE"/>
    <w:rsid w:val="00353416"/>
    <w:rsid w:val="003B5C65"/>
    <w:rsid w:val="005108C7"/>
    <w:rsid w:val="00510C3B"/>
    <w:rsid w:val="0054122F"/>
    <w:rsid w:val="005E2356"/>
    <w:rsid w:val="006045C0"/>
    <w:rsid w:val="00617104"/>
    <w:rsid w:val="00681049"/>
    <w:rsid w:val="00690E0E"/>
    <w:rsid w:val="006F55C7"/>
    <w:rsid w:val="007152F0"/>
    <w:rsid w:val="00765DA2"/>
    <w:rsid w:val="00793167"/>
    <w:rsid w:val="007C14BE"/>
    <w:rsid w:val="007E6195"/>
    <w:rsid w:val="00824BCC"/>
    <w:rsid w:val="00915694"/>
    <w:rsid w:val="0096033C"/>
    <w:rsid w:val="00A67843"/>
    <w:rsid w:val="00B229AC"/>
    <w:rsid w:val="00C374B7"/>
    <w:rsid w:val="00CC7A9C"/>
    <w:rsid w:val="00CF313E"/>
    <w:rsid w:val="00D804FA"/>
    <w:rsid w:val="00DA197A"/>
    <w:rsid w:val="00DA62A1"/>
    <w:rsid w:val="00DD06BB"/>
    <w:rsid w:val="00E344A5"/>
    <w:rsid w:val="00F02A1C"/>
    <w:rsid w:val="00F23CBF"/>
    <w:rsid w:val="00F9331C"/>
    <w:rsid w:val="00FD1F9B"/>
    <w:rsid w:val="00F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B229AC"/>
  </w:style>
  <w:style w:type="paragraph" w:styleId="1">
    <w:name w:val="heading 1"/>
    <w:basedOn w:val="a2"/>
    <w:next w:val="a2"/>
    <w:link w:val="10"/>
    <w:uiPriority w:val="99"/>
    <w:qFormat/>
    <w:rsid w:val="007C1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9"/>
    <w:unhideWhenUsed/>
    <w:qFormat/>
    <w:rsid w:val="007C14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semiHidden/>
    <w:unhideWhenUsed/>
    <w:qFormat/>
    <w:rsid w:val="007C14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7C14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9"/>
    <w:semiHidden/>
    <w:unhideWhenUsed/>
    <w:qFormat/>
    <w:rsid w:val="007C14B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iPriority w:val="99"/>
    <w:semiHidden/>
    <w:unhideWhenUsed/>
    <w:qFormat/>
    <w:rsid w:val="007C14B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9"/>
    <w:semiHidden/>
    <w:unhideWhenUsed/>
    <w:qFormat/>
    <w:rsid w:val="007C14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9"/>
    <w:semiHidden/>
    <w:unhideWhenUsed/>
    <w:qFormat/>
    <w:rsid w:val="007C14B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9"/>
    <w:semiHidden/>
    <w:unhideWhenUsed/>
    <w:qFormat/>
    <w:rsid w:val="007C14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7C14B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uiPriority w:val="99"/>
    <w:rsid w:val="007C14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9"/>
    <w:semiHidden/>
    <w:rsid w:val="007C14BE"/>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9"/>
    <w:rsid w:val="007C14BE"/>
    <w:rPr>
      <w:rFonts w:asciiTheme="majorHAnsi" w:eastAsiaTheme="majorEastAsia" w:hAnsiTheme="majorHAnsi" w:cstheme="majorBidi"/>
      <w:b/>
      <w:bCs/>
      <w:i/>
      <w:iCs/>
      <w:color w:val="4F81BD" w:themeColor="accent1"/>
    </w:rPr>
  </w:style>
  <w:style w:type="character" w:customStyle="1" w:styleId="50">
    <w:name w:val="Заголовок 5 Знак"/>
    <w:basedOn w:val="a3"/>
    <w:link w:val="5"/>
    <w:uiPriority w:val="99"/>
    <w:semiHidden/>
    <w:rsid w:val="007C14BE"/>
    <w:rPr>
      <w:rFonts w:asciiTheme="majorHAnsi" w:eastAsiaTheme="majorEastAsia" w:hAnsiTheme="majorHAnsi" w:cstheme="majorBidi"/>
      <w:color w:val="243F60" w:themeColor="accent1" w:themeShade="7F"/>
    </w:rPr>
  </w:style>
  <w:style w:type="character" w:customStyle="1" w:styleId="60">
    <w:name w:val="Заголовок 6 Знак"/>
    <w:basedOn w:val="a3"/>
    <w:link w:val="6"/>
    <w:uiPriority w:val="99"/>
    <w:semiHidden/>
    <w:rsid w:val="007C14BE"/>
    <w:rPr>
      <w:rFonts w:asciiTheme="majorHAnsi" w:eastAsiaTheme="majorEastAsia" w:hAnsiTheme="majorHAnsi" w:cstheme="majorBidi"/>
      <w:i/>
      <w:iCs/>
      <w:color w:val="243F60" w:themeColor="accent1" w:themeShade="7F"/>
    </w:rPr>
  </w:style>
  <w:style w:type="character" w:customStyle="1" w:styleId="70">
    <w:name w:val="Заголовок 7 Знак"/>
    <w:basedOn w:val="a3"/>
    <w:link w:val="7"/>
    <w:uiPriority w:val="99"/>
    <w:semiHidden/>
    <w:rsid w:val="007C14BE"/>
    <w:rPr>
      <w:rFonts w:asciiTheme="majorHAnsi" w:eastAsiaTheme="majorEastAsia" w:hAnsiTheme="majorHAnsi" w:cstheme="majorBidi"/>
      <w:i/>
      <w:iCs/>
      <w:color w:val="404040" w:themeColor="text1" w:themeTint="BF"/>
    </w:rPr>
  </w:style>
  <w:style w:type="character" w:customStyle="1" w:styleId="80">
    <w:name w:val="Заголовок 8 Знак"/>
    <w:basedOn w:val="a3"/>
    <w:link w:val="8"/>
    <w:uiPriority w:val="99"/>
    <w:semiHidden/>
    <w:rsid w:val="007C14B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9"/>
    <w:semiHidden/>
    <w:rsid w:val="007C14BE"/>
    <w:rPr>
      <w:rFonts w:asciiTheme="majorHAnsi" w:eastAsiaTheme="majorEastAsia" w:hAnsiTheme="majorHAnsi" w:cstheme="majorBidi"/>
      <w:i/>
      <w:iCs/>
      <w:color w:val="404040" w:themeColor="text1" w:themeTint="BF"/>
      <w:sz w:val="20"/>
      <w:szCs w:val="20"/>
    </w:rPr>
  </w:style>
  <w:style w:type="paragraph" w:styleId="a6">
    <w:name w:val="Title"/>
    <w:basedOn w:val="a2"/>
    <w:link w:val="a7"/>
    <w:uiPriority w:val="99"/>
    <w:qFormat/>
    <w:rsid w:val="007C14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3"/>
    <w:link w:val="a6"/>
    <w:uiPriority w:val="99"/>
    <w:rsid w:val="007C14BE"/>
    <w:rPr>
      <w:rFonts w:asciiTheme="majorHAnsi" w:eastAsiaTheme="majorEastAsia" w:hAnsiTheme="majorHAnsi" w:cstheme="majorBidi"/>
      <w:color w:val="17365D" w:themeColor="text2" w:themeShade="BF"/>
      <w:spacing w:val="5"/>
      <w:kern w:val="28"/>
      <w:sz w:val="52"/>
      <w:szCs w:val="52"/>
    </w:rPr>
  </w:style>
  <w:style w:type="character" w:styleId="a8">
    <w:name w:val="Strong"/>
    <w:uiPriority w:val="22"/>
    <w:qFormat/>
    <w:rsid w:val="007C14BE"/>
    <w:rPr>
      <w:b/>
      <w:bCs/>
    </w:rPr>
  </w:style>
  <w:style w:type="character" w:styleId="a9">
    <w:name w:val="Emphasis"/>
    <w:uiPriority w:val="20"/>
    <w:qFormat/>
    <w:rsid w:val="007C14BE"/>
    <w:rPr>
      <w:i/>
      <w:iCs/>
    </w:rPr>
  </w:style>
  <w:style w:type="paragraph" w:styleId="aa">
    <w:name w:val="List Paragraph"/>
    <w:basedOn w:val="a2"/>
    <w:uiPriority w:val="99"/>
    <w:qFormat/>
    <w:rsid w:val="007C14BE"/>
    <w:pPr>
      <w:ind w:left="720"/>
      <w:contextualSpacing/>
    </w:pPr>
  </w:style>
  <w:style w:type="paragraph" w:styleId="ab">
    <w:name w:val="TOC Heading"/>
    <w:basedOn w:val="1"/>
    <w:next w:val="a2"/>
    <w:uiPriority w:val="99"/>
    <w:semiHidden/>
    <w:unhideWhenUsed/>
    <w:qFormat/>
    <w:rsid w:val="007C14BE"/>
    <w:pPr>
      <w:outlineLvl w:val="9"/>
    </w:pPr>
  </w:style>
  <w:style w:type="character" w:styleId="ac">
    <w:name w:val="Hyperlink"/>
    <w:basedOn w:val="a3"/>
    <w:uiPriority w:val="99"/>
    <w:semiHidden/>
    <w:unhideWhenUsed/>
    <w:rsid w:val="00B229AC"/>
    <w:rPr>
      <w:rFonts w:ascii="Times New Roman" w:hAnsi="Times New Roman" w:cs="Times New Roman" w:hint="default"/>
      <w:color w:val="0000FF"/>
      <w:u w:val="single"/>
    </w:rPr>
  </w:style>
  <w:style w:type="character" w:customStyle="1" w:styleId="HTML">
    <w:name w:val="Стандартный HTML Знак"/>
    <w:basedOn w:val="a3"/>
    <w:link w:val="HTML0"/>
    <w:uiPriority w:val="99"/>
    <w:semiHidden/>
    <w:rsid w:val="00B229AC"/>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B2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11">
    <w:name w:val="toc 1"/>
    <w:basedOn w:val="a2"/>
    <w:next w:val="a2"/>
    <w:autoRedefine/>
    <w:uiPriority w:val="39"/>
    <w:semiHidden/>
    <w:unhideWhenUsed/>
    <w:rsid w:val="00B229AC"/>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2"/>
    <w:next w:val="a2"/>
    <w:autoRedefine/>
    <w:uiPriority w:val="39"/>
    <w:semiHidden/>
    <w:unhideWhenUsed/>
    <w:rsid w:val="00B229AC"/>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2"/>
    <w:next w:val="a2"/>
    <w:autoRedefine/>
    <w:uiPriority w:val="39"/>
    <w:semiHidden/>
    <w:unhideWhenUsed/>
    <w:rsid w:val="00B229AC"/>
    <w:pPr>
      <w:spacing w:after="0" w:line="240" w:lineRule="auto"/>
      <w:ind w:left="560" w:firstLine="709"/>
    </w:pPr>
    <w:rPr>
      <w:rFonts w:ascii="Times New Roman" w:eastAsia="Times New Roman" w:hAnsi="Times New Roman" w:cs="Times New Roman"/>
      <w:i/>
      <w:iCs/>
      <w:sz w:val="20"/>
      <w:szCs w:val="20"/>
      <w:lang w:eastAsia="ru-RU"/>
    </w:rPr>
  </w:style>
  <w:style w:type="paragraph" w:styleId="ad">
    <w:name w:val="annotation text"/>
    <w:basedOn w:val="a2"/>
    <w:link w:val="ae"/>
    <w:uiPriority w:val="99"/>
    <w:semiHidden/>
    <w:unhideWhenUsed/>
    <w:rsid w:val="00B229AC"/>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3"/>
    <w:link w:val="ad"/>
    <w:uiPriority w:val="99"/>
    <w:semiHidden/>
    <w:rsid w:val="00B229AC"/>
    <w:rPr>
      <w:rFonts w:ascii="Times New Roman" w:eastAsia="Times New Roman" w:hAnsi="Times New Roman" w:cs="Times New Roman"/>
      <w:sz w:val="20"/>
      <w:szCs w:val="20"/>
      <w:lang w:eastAsia="ru-RU"/>
    </w:rPr>
  </w:style>
  <w:style w:type="character" w:customStyle="1" w:styleId="af">
    <w:name w:val="Нижний колонтитул Знак"/>
    <w:basedOn w:val="a3"/>
    <w:link w:val="af0"/>
    <w:uiPriority w:val="99"/>
    <w:semiHidden/>
    <w:rsid w:val="00B229AC"/>
    <w:rPr>
      <w:rFonts w:ascii="Times New Roman" w:eastAsia="Times New Roman" w:hAnsi="Times New Roman" w:cs="Times New Roman"/>
      <w:sz w:val="28"/>
      <w:szCs w:val="24"/>
      <w:lang w:eastAsia="ru-RU"/>
    </w:rPr>
  </w:style>
  <w:style w:type="paragraph" w:styleId="af0">
    <w:name w:val="footer"/>
    <w:basedOn w:val="a2"/>
    <w:link w:val="af"/>
    <w:uiPriority w:val="99"/>
    <w:semiHidden/>
    <w:unhideWhenUsed/>
    <w:rsid w:val="00B229AC"/>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paragraph" w:styleId="af1">
    <w:name w:val="Body Text"/>
    <w:basedOn w:val="a2"/>
    <w:link w:val="af2"/>
    <w:uiPriority w:val="99"/>
    <w:semiHidden/>
    <w:unhideWhenUsed/>
    <w:rsid w:val="00B229AC"/>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3"/>
    <w:link w:val="af1"/>
    <w:uiPriority w:val="99"/>
    <w:semiHidden/>
    <w:rsid w:val="00B229AC"/>
    <w:rPr>
      <w:rFonts w:ascii="Times New Roman" w:eastAsia="Times New Roman" w:hAnsi="Times New Roman" w:cs="Times New Roman"/>
      <w:sz w:val="28"/>
      <w:szCs w:val="24"/>
      <w:lang w:eastAsia="ru-RU"/>
    </w:rPr>
  </w:style>
  <w:style w:type="character" w:customStyle="1" w:styleId="23">
    <w:name w:val="Основной текст 2 Знак"/>
    <w:aliases w:val="об1 Знак"/>
    <w:basedOn w:val="a3"/>
    <w:link w:val="24"/>
    <w:uiPriority w:val="99"/>
    <w:semiHidden/>
    <w:locked/>
    <w:rsid w:val="00B229AC"/>
    <w:rPr>
      <w:rFonts w:ascii="Times New Roman" w:eastAsia="Times New Roman" w:hAnsi="Times New Roman" w:cs="Times New Roman"/>
      <w:sz w:val="20"/>
      <w:szCs w:val="20"/>
      <w:lang w:eastAsia="ru-RU"/>
    </w:rPr>
  </w:style>
  <w:style w:type="paragraph" w:styleId="24">
    <w:name w:val="Body Text 2"/>
    <w:aliases w:val="об1"/>
    <w:basedOn w:val="a2"/>
    <w:link w:val="23"/>
    <w:uiPriority w:val="99"/>
    <w:semiHidden/>
    <w:unhideWhenUsed/>
    <w:rsid w:val="00B229AC"/>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aliases w:val="об1 Знак1"/>
    <w:basedOn w:val="a3"/>
    <w:uiPriority w:val="99"/>
    <w:semiHidden/>
    <w:rsid w:val="00B229AC"/>
  </w:style>
  <w:style w:type="character" w:customStyle="1" w:styleId="25">
    <w:name w:val="Основной текст с отступом 2 Знак"/>
    <w:basedOn w:val="a3"/>
    <w:link w:val="26"/>
    <w:uiPriority w:val="99"/>
    <w:semiHidden/>
    <w:rsid w:val="00B229AC"/>
    <w:rPr>
      <w:rFonts w:ascii="Times New Roman" w:eastAsia="Calibri" w:hAnsi="Times New Roman" w:cs="Times New Roman"/>
      <w:sz w:val="24"/>
      <w:szCs w:val="24"/>
      <w:lang w:eastAsia="ru-RU"/>
    </w:rPr>
  </w:style>
  <w:style w:type="paragraph" w:styleId="26">
    <w:name w:val="Body Text Indent 2"/>
    <w:basedOn w:val="a2"/>
    <w:link w:val="25"/>
    <w:uiPriority w:val="99"/>
    <w:semiHidden/>
    <w:unhideWhenUsed/>
    <w:rsid w:val="00B229AC"/>
    <w:pPr>
      <w:spacing w:after="120" w:line="480" w:lineRule="auto"/>
      <w:ind w:left="283" w:firstLine="709"/>
      <w:jc w:val="both"/>
    </w:pPr>
    <w:rPr>
      <w:rFonts w:ascii="Times New Roman" w:eastAsia="Calibri" w:hAnsi="Times New Roman" w:cs="Times New Roman"/>
      <w:sz w:val="24"/>
      <w:szCs w:val="24"/>
      <w:lang w:eastAsia="ru-RU"/>
    </w:rPr>
  </w:style>
  <w:style w:type="paragraph" w:styleId="32">
    <w:name w:val="Body Text Indent 3"/>
    <w:basedOn w:val="a2"/>
    <w:link w:val="33"/>
    <w:uiPriority w:val="99"/>
    <w:semiHidden/>
    <w:unhideWhenUsed/>
    <w:rsid w:val="00B229AC"/>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uiPriority w:val="99"/>
    <w:semiHidden/>
    <w:rsid w:val="00B229AC"/>
    <w:rPr>
      <w:rFonts w:ascii="Times New Roman" w:eastAsia="Times New Roman" w:hAnsi="Times New Roman" w:cs="Times New Roman"/>
      <w:sz w:val="16"/>
      <w:szCs w:val="16"/>
      <w:lang w:eastAsia="ru-RU"/>
    </w:rPr>
  </w:style>
  <w:style w:type="character" w:customStyle="1" w:styleId="af3">
    <w:name w:val="Схема документа Знак"/>
    <w:basedOn w:val="a3"/>
    <w:link w:val="af4"/>
    <w:uiPriority w:val="99"/>
    <w:semiHidden/>
    <w:rsid w:val="00B229AC"/>
    <w:rPr>
      <w:rFonts w:ascii="Tahoma" w:eastAsia="Calibri" w:hAnsi="Tahoma" w:cs="Times New Roman"/>
      <w:sz w:val="24"/>
      <w:szCs w:val="24"/>
      <w:shd w:val="clear" w:color="auto" w:fill="000080"/>
      <w:lang w:eastAsia="ru-RU"/>
    </w:rPr>
  </w:style>
  <w:style w:type="paragraph" w:styleId="af4">
    <w:name w:val="Document Map"/>
    <w:basedOn w:val="a2"/>
    <w:link w:val="af3"/>
    <w:uiPriority w:val="99"/>
    <w:semiHidden/>
    <w:unhideWhenUsed/>
    <w:rsid w:val="00B229AC"/>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5">
    <w:name w:val="Тема примечания Знак"/>
    <w:basedOn w:val="ae"/>
    <w:link w:val="af6"/>
    <w:uiPriority w:val="99"/>
    <w:semiHidden/>
    <w:rsid w:val="00B229AC"/>
    <w:rPr>
      <w:rFonts w:ascii="Times New Roman" w:eastAsia="Calibri" w:hAnsi="Times New Roman" w:cs="Times New Roman"/>
      <w:b/>
      <w:bCs/>
      <w:sz w:val="20"/>
      <w:szCs w:val="20"/>
      <w:lang w:eastAsia="ru-RU"/>
    </w:rPr>
  </w:style>
  <w:style w:type="paragraph" w:styleId="af6">
    <w:name w:val="annotation subject"/>
    <w:basedOn w:val="ad"/>
    <w:next w:val="ad"/>
    <w:link w:val="af5"/>
    <w:uiPriority w:val="99"/>
    <w:semiHidden/>
    <w:unhideWhenUsed/>
    <w:rsid w:val="00B229AC"/>
    <w:rPr>
      <w:rFonts w:eastAsia="Calibri"/>
      <w:b/>
      <w:bCs/>
    </w:rPr>
  </w:style>
  <w:style w:type="paragraph" w:styleId="af7">
    <w:name w:val="Balloon Text"/>
    <w:basedOn w:val="a2"/>
    <w:link w:val="af8"/>
    <w:uiPriority w:val="99"/>
    <w:semiHidden/>
    <w:unhideWhenUsed/>
    <w:rsid w:val="00B229AC"/>
    <w:pPr>
      <w:spacing w:after="0" w:line="240" w:lineRule="auto"/>
      <w:ind w:firstLine="709"/>
      <w:jc w:val="both"/>
    </w:pPr>
    <w:rPr>
      <w:rFonts w:ascii="Tahoma" w:eastAsia="Calibri" w:hAnsi="Tahoma" w:cs="Times New Roman"/>
      <w:sz w:val="16"/>
      <w:szCs w:val="16"/>
      <w:lang w:eastAsia="ru-RU"/>
    </w:rPr>
  </w:style>
  <w:style w:type="character" w:customStyle="1" w:styleId="af8">
    <w:name w:val="Текст выноски Знак"/>
    <w:basedOn w:val="a3"/>
    <w:link w:val="af7"/>
    <w:uiPriority w:val="99"/>
    <w:semiHidden/>
    <w:rsid w:val="00B229AC"/>
    <w:rPr>
      <w:rFonts w:ascii="Tahoma" w:eastAsia="Calibri" w:hAnsi="Tahoma" w:cs="Times New Roman"/>
      <w:sz w:val="16"/>
      <w:szCs w:val="16"/>
      <w:lang w:eastAsia="ru-RU"/>
    </w:rPr>
  </w:style>
  <w:style w:type="paragraph" w:customStyle="1" w:styleId="a">
    <w:name w:val="Заголовок таблицы"/>
    <w:basedOn w:val="a2"/>
    <w:uiPriority w:val="99"/>
    <w:rsid w:val="00B229AC"/>
    <w:pPr>
      <w:numPr>
        <w:numId w:val="1"/>
      </w:numPr>
      <w:spacing w:after="0" w:line="240" w:lineRule="auto"/>
      <w:ind w:firstLine="0"/>
      <w:jc w:val="center"/>
    </w:pPr>
    <w:rPr>
      <w:rFonts w:ascii="Times New Roman" w:eastAsia="Times New Roman" w:hAnsi="Times New Roman" w:cs="Times New Roman"/>
      <w:i/>
      <w:sz w:val="28"/>
      <w:szCs w:val="24"/>
      <w:lang w:eastAsia="ru-RU"/>
    </w:rPr>
  </w:style>
  <w:style w:type="paragraph" w:customStyle="1" w:styleId="af9">
    <w:name w:val="Курсив"/>
    <w:basedOn w:val="a2"/>
    <w:next w:val="a2"/>
    <w:uiPriority w:val="99"/>
    <w:rsid w:val="00B229AC"/>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a">
    <w:name w:val="Маркированный"/>
    <w:basedOn w:val="a2"/>
    <w:uiPriority w:val="99"/>
    <w:rsid w:val="00B229AC"/>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1">
    <w:name w:val="Номер таблицы"/>
    <w:basedOn w:val="a2"/>
    <w:next w:val="a"/>
    <w:uiPriority w:val="99"/>
    <w:rsid w:val="00B229AC"/>
    <w:pPr>
      <w:numPr>
        <w:numId w:val="2"/>
      </w:numPr>
      <w:spacing w:after="0" w:line="240" w:lineRule="auto"/>
      <w:ind w:firstLine="0"/>
      <w:jc w:val="right"/>
    </w:pPr>
    <w:rPr>
      <w:rFonts w:ascii="Times New Roman" w:eastAsia="Times New Roman" w:hAnsi="Times New Roman" w:cs="Times New Roman"/>
      <w:sz w:val="28"/>
      <w:szCs w:val="24"/>
      <w:lang w:eastAsia="ru-RU"/>
    </w:rPr>
  </w:style>
  <w:style w:type="paragraph" w:customStyle="1" w:styleId="afb">
    <w:name w:val="Нумерация рисунков"/>
    <w:basedOn w:val="a2"/>
    <w:uiPriority w:val="99"/>
    <w:rsid w:val="00B229AC"/>
    <w:pPr>
      <w:spacing w:after="0" w:line="240" w:lineRule="auto"/>
    </w:pPr>
    <w:rPr>
      <w:rFonts w:ascii="Times New Roman" w:eastAsia="Times New Roman" w:hAnsi="Times New Roman" w:cs="Times New Roman"/>
      <w:sz w:val="28"/>
      <w:szCs w:val="20"/>
      <w:lang w:eastAsia="ru-RU"/>
    </w:rPr>
  </w:style>
  <w:style w:type="paragraph" w:customStyle="1" w:styleId="afc">
    <w:name w:val="Нумерованный"/>
    <w:basedOn w:val="a2"/>
    <w:uiPriority w:val="99"/>
    <w:rsid w:val="00B229AC"/>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d">
    <w:name w:val="Подчеркивание"/>
    <w:basedOn w:val="a2"/>
    <w:next w:val="a2"/>
    <w:uiPriority w:val="99"/>
    <w:rsid w:val="00B229AC"/>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e">
    <w:name w:val="Полужирный"/>
    <w:basedOn w:val="a2"/>
    <w:uiPriority w:val="99"/>
    <w:rsid w:val="00B229AC"/>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
    <w:name w:val="Примечания_наш стиль"/>
    <w:basedOn w:val="a2"/>
    <w:uiPriority w:val="99"/>
    <w:rsid w:val="00B229AC"/>
    <w:pPr>
      <w:spacing w:after="0" w:line="240" w:lineRule="auto"/>
      <w:jc w:val="both"/>
    </w:pPr>
    <w:rPr>
      <w:rFonts w:ascii="Times New Roman" w:eastAsia="Times New Roman" w:hAnsi="Times New Roman" w:cs="Times New Roman"/>
      <w:szCs w:val="24"/>
      <w:lang w:eastAsia="ru-RU"/>
    </w:rPr>
  </w:style>
  <w:style w:type="paragraph" w:customStyle="1" w:styleId="aff0">
    <w:name w:val="содерание_введение"/>
    <w:basedOn w:val="1"/>
    <w:next w:val="a2"/>
    <w:uiPriority w:val="99"/>
    <w:rsid w:val="00B229AC"/>
    <w:pPr>
      <w:keepLines w:val="0"/>
      <w:pageBreakBefore/>
      <w:spacing w:before="100" w:beforeAutospacing="1" w:after="100" w:afterAutospacing="1" w:line="360" w:lineRule="auto"/>
      <w:ind w:firstLine="709"/>
      <w:jc w:val="center"/>
    </w:pPr>
    <w:rPr>
      <w:rFonts w:ascii="Times New Roman" w:eastAsia="Times New Roman" w:hAnsi="Times New Roman" w:cs="Arial"/>
      <w:color w:val="auto"/>
      <w:kern w:val="32"/>
      <w:szCs w:val="32"/>
      <w:lang w:eastAsia="ru-RU"/>
    </w:rPr>
  </w:style>
  <w:style w:type="paragraph" w:customStyle="1" w:styleId="aff1">
    <w:name w:val="Текст в таблицах"/>
    <w:basedOn w:val="a2"/>
    <w:uiPriority w:val="99"/>
    <w:rsid w:val="00B229AC"/>
    <w:pPr>
      <w:spacing w:after="0" w:line="240" w:lineRule="auto"/>
    </w:pPr>
    <w:rPr>
      <w:rFonts w:ascii="Times New Roman" w:eastAsia="Times New Roman" w:hAnsi="Times New Roman" w:cs="Times New Roman"/>
      <w:sz w:val="24"/>
      <w:szCs w:val="24"/>
      <w:lang w:eastAsia="ru-RU"/>
    </w:rPr>
  </w:style>
  <w:style w:type="character" w:customStyle="1" w:styleId="aff2">
    <w:name w:val="Шапка таблицы Знак"/>
    <w:basedOn w:val="a3"/>
    <w:link w:val="aff3"/>
    <w:uiPriority w:val="99"/>
    <w:locked/>
    <w:rsid w:val="00B229AC"/>
    <w:rPr>
      <w:rFonts w:ascii="Times New Roman" w:eastAsia="Times New Roman" w:hAnsi="Times New Roman" w:cs="Times New Roman"/>
      <w:sz w:val="24"/>
      <w:szCs w:val="24"/>
      <w:lang w:eastAsia="ru-RU"/>
    </w:rPr>
  </w:style>
  <w:style w:type="paragraph" w:customStyle="1" w:styleId="aff3">
    <w:name w:val="Шапка таблицы"/>
    <w:basedOn w:val="a2"/>
    <w:link w:val="aff2"/>
    <w:uiPriority w:val="99"/>
    <w:rsid w:val="00B229AC"/>
    <w:pPr>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uiPriority w:val="99"/>
    <w:rsid w:val="00B229AC"/>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B229AC"/>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rsid w:val="00B229AC"/>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2"/>
    <w:uiPriority w:val="99"/>
    <w:rsid w:val="00B229AC"/>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rsid w:val="00B229AC"/>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2"/>
    <w:uiPriority w:val="99"/>
    <w:rsid w:val="00B229AC"/>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4">
    <w:name w:val="маркер Знак"/>
    <w:link w:val="a0"/>
    <w:uiPriority w:val="99"/>
    <w:locked/>
    <w:rsid w:val="00B229AC"/>
    <w:rPr>
      <w:rFonts w:ascii="Times New Roman" w:eastAsia="Calibri" w:hAnsi="Times New Roman" w:cs="Times New Roman"/>
      <w:b/>
      <w:sz w:val="20"/>
      <w:szCs w:val="20"/>
      <w:lang w:eastAsia="ru-RU"/>
    </w:rPr>
  </w:style>
  <w:style w:type="paragraph" w:customStyle="1" w:styleId="a0">
    <w:name w:val="маркер"/>
    <w:basedOn w:val="af1"/>
    <w:link w:val="aff4"/>
    <w:uiPriority w:val="99"/>
    <w:rsid w:val="00B229AC"/>
    <w:pPr>
      <w:numPr>
        <w:numId w:val="4"/>
      </w:numPr>
      <w:spacing w:after="0"/>
    </w:pPr>
    <w:rPr>
      <w:rFonts w:eastAsia="Calibri"/>
      <w:b/>
      <w:sz w:val="20"/>
      <w:szCs w:val="20"/>
    </w:rPr>
  </w:style>
  <w:style w:type="paragraph" w:customStyle="1" w:styleId="12">
    <w:name w:val="Абзац списка1"/>
    <w:basedOn w:val="a2"/>
    <w:uiPriority w:val="99"/>
    <w:rsid w:val="00B229AC"/>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5">
    <w:name w:val="Осн_текст Знак"/>
    <w:link w:val="aff6"/>
    <w:locked/>
    <w:rsid w:val="00B229AC"/>
    <w:rPr>
      <w:rFonts w:ascii="Times New Roman" w:eastAsia="Calibri" w:hAnsi="Times New Roman" w:cs="Times New Roman"/>
      <w:sz w:val="28"/>
      <w:szCs w:val="20"/>
      <w:lang w:eastAsia="ru-RU"/>
    </w:rPr>
  </w:style>
  <w:style w:type="paragraph" w:customStyle="1" w:styleId="aff6">
    <w:name w:val="Осн_текст"/>
    <w:basedOn w:val="32"/>
    <w:link w:val="aff5"/>
    <w:rsid w:val="00B229AC"/>
    <w:pPr>
      <w:tabs>
        <w:tab w:val="num" w:pos="2460"/>
      </w:tabs>
      <w:spacing w:after="0"/>
      <w:ind w:left="0" w:firstLine="851"/>
    </w:pPr>
    <w:rPr>
      <w:rFonts w:eastAsia="Calibri"/>
      <w:sz w:val="28"/>
      <w:szCs w:val="20"/>
    </w:rPr>
  </w:style>
  <w:style w:type="character" w:customStyle="1" w:styleId="28">
    <w:name w:val="ПЗЗ_2_Обычный Знак"/>
    <w:link w:val="2"/>
    <w:uiPriority w:val="99"/>
    <w:locked/>
    <w:rsid w:val="00B229AC"/>
    <w:rPr>
      <w:rFonts w:ascii="Times New Roman" w:eastAsia="Calibri" w:hAnsi="Times New Roman" w:cs="Times New Roman"/>
      <w:sz w:val="24"/>
      <w:szCs w:val="20"/>
      <w:lang w:eastAsia="ru-RU"/>
    </w:rPr>
  </w:style>
  <w:style w:type="paragraph" w:customStyle="1" w:styleId="2">
    <w:name w:val="ПЗЗ_2_Обычный"/>
    <w:basedOn w:val="a2"/>
    <w:link w:val="28"/>
    <w:uiPriority w:val="99"/>
    <w:rsid w:val="00B229AC"/>
    <w:pPr>
      <w:numPr>
        <w:numId w:val="5"/>
      </w:numPr>
      <w:spacing w:after="0" w:line="240" w:lineRule="auto"/>
      <w:ind w:left="1134" w:hanging="283"/>
      <w:jc w:val="both"/>
    </w:pPr>
    <w:rPr>
      <w:rFonts w:ascii="Times New Roman" w:eastAsia="Calibri" w:hAnsi="Times New Roman" w:cs="Times New Roman"/>
      <w:sz w:val="24"/>
      <w:szCs w:val="20"/>
      <w:lang w:eastAsia="ru-RU"/>
    </w:rPr>
  </w:style>
  <w:style w:type="character" w:customStyle="1" w:styleId="13">
    <w:name w:val="ПЗЗ_1_Обычный Знак"/>
    <w:link w:val="14"/>
    <w:uiPriority w:val="99"/>
    <w:locked/>
    <w:rsid w:val="00B229AC"/>
    <w:rPr>
      <w:rFonts w:ascii="Times New Roman" w:eastAsia="Calibri" w:hAnsi="Times New Roman" w:cs="Times New Roman"/>
      <w:sz w:val="24"/>
      <w:szCs w:val="20"/>
      <w:lang w:eastAsia="ru-RU"/>
    </w:rPr>
  </w:style>
  <w:style w:type="paragraph" w:customStyle="1" w:styleId="14">
    <w:name w:val="ПЗЗ_1_Обычный"/>
    <w:basedOn w:val="a2"/>
    <w:link w:val="13"/>
    <w:uiPriority w:val="99"/>
    <w:rsid w:val="00B229AC"/>
    <w:pPr>
      <w:spacing w:after="0" w:line="240" w:lineRule="auto"/>
      <w:ind w:firstLine="567"/>
      <w:jc w:val="both"/>
    </w:pPr>
    <w:rPr>
      <w:rFonts w:ascii="Times New Roman" w:eastAsia="Calibri" w:hAnsi="Times New Roman" w:cs="Times New Roman"/>
      <w:sz w:val="24"/>
      <w:szCs w:val="20"/>
      <w:lang w:eastAsia="ru-RU"/>
    </w:rPr>
  </w:style>
  <w:style w:type="character" w:customStyle="1" w:styleId="34">
    <w:name w:val="ПЗЗ_3_Уровень Знак"/>
    <w:link w:val="35"/>
    <w:uiPriority w:val="99"/>
    <w:locked/>
    <w:rsid w:val="00B229AC"/>
    <w:rPr>
      <w:rFonts w:ascii="Times New Roman" w:eastAsia="Calibri" w:hAnsi="Times New Roman" w:cs="Times New Roman"/>
      <w:b/>
      <w:sz w:val="24"/>
      <w:szCs w:val="20"/>
      <w:lang w:eastAsia="ru-RU"/>
    </w:rPr>
  </w:style>
  <w:style w:type="paragraph" w:customStyle="1" w:styleId="35">
    <w:name w:val="ПЗЗ_3_Уровень"/>
    <w:basedOn w:val="a2"/>
    <w:link w:val="34"/>
    <w:uiPriority w:val="99"/>
    <w:rsid w:val="00B229AC"/>
    <w:pPr>
      <w:spacing w:before="180" w:after="180" w:line="240" w:lineRule="auto"/>
      <w:ind w:firstLine="567"/>
      <w:jc w:val="both"/>
      <w:outlineLvl w:val="2"/>
    </w:pPr>
    <w:rPr>
      <w:rFonts w:ascii="Times New Roman" w:eastAsia="Calibri" w:hAnsi="Times New Roman" w:cs="Times New Roman"/>
      <w:b/>
      <w:sz w:val="24"/>
      <w:szCs w:val="20"/>
      <w:lang w:eastAsia="ru-RU"/>
    </w:rPr>
  </w:style>
  <w:style w:type="character" w:customStyle="1" w:styleId="41">
    <w:name w:val="ПЗЗ_4_уровень Знак"/>
    <w:link w:val="42"/>
    <w:uiPriority w:val="99"/>
    <w:locked/>
    <w:rsid w:val="00B229AC"/>
    <w:rPr>
      <w:rFonts w:ascii="Times New Roman" w:eastAsia="Calibri" w:hAnsi="Times New Roman" w:cs="Times New Roman"/>
      <w:b/>
      <w:sz w:val="24"/>
      <w:szCs w:val="20"/>
      <w:lang w:eastAsia="ru-RU"/>
    </w:rPr>
  </w:style>
  <w:style w:type="paragraph" w:customStyle="1" w:styleId="42">
    <w:name w:val="ПЗЗ_4_уровень"/>
    <w:basedOn w:val="a2"/>
    <w:link w:val="41"/>
    <w:uiPriority w:val="99"/>
    <w:rsid w:val="00B229AC"/>
    <w:pPr>
      <w:spacing w:before="120" w:after="120" w:line="240" w:lineRule="auto"/>
      <w:ind w:firstLine="567"/>
      <w:jc w:val="both"/>
      <w:outlineLvl w:val="3"/>
    </w:pPr>
    <w:rPr>
      <w:rFonts w:ascii="Times New Roman" w:eastAsia="Calibri" w:hAnsi="Times New Roman" w:cs="Times New Roman"/>
      <w:b/>
      <w:sz w:val="24"/>
      <w:szCs w:val="20"/>
      <w:lang w:eastAsia="ru-RU"/>
    </w:rPr>
  </w:style>
  <w:style w:type="paragraph" w:customStyle="1" w:styleId="29">
    <w:name w:val="Абзац списка2"/>
    <w:basedOn w:val="a2"/>
    <w:uiPriority w:val="99"/>
    <w:rsid w:val="00B229AC"/>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2"/>
    <w:uiPriority w:val="99"/>
    <w:rsid w:val="00B229AC"/>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B229AC"/>
    <w:pPr>
      <w:keepLines/>
      <w:ind w:left="709" w:hanging="284"/>
      <w:jc w:val="both"/>
    </w:pPr>
    <w:rPr>
      <w:rFonts w:ascii="Peterburg" w:hAnsi="Peterburg"/>
      <w:sz w:val="24"/>
    </w:rPr>
  </w:style>
  <w:style w:type="paragraph" w:customStyle="1" w:styleId="ConsPlusNonformat">
    <w:name w:val="ConsPlusNonformat"/>
    <w:uiPriority w:val="99"/>
    <w:rsid w:val="00B229AC"/>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2"/>
    <w:uiPriority w:val="99"/>
    <w:rsid w:val="00B229AC"/>
    <w:pPr>
      <w:spacing w:after="0" w:line="240" w:lineRule="auto"/>
      <w:ind w:left="720"/>
      <w:contextualSpacing/>
    </w:pPr>
    <w:rPr>
      <w:rFonts w:ascii="Times New Roman" w:eastAsia="Calibri" w:hAnsi="Times New Roman" w:cs="Times New Roman"/>
      <w:sz w:val="20"/>
      <w:szCs w:val="20"/>
      <w:lang w:eastAsia="ru-RU"/>
    </w:rPr>
  </w:style>
  <w:style w:type="character" w:customStyle="1" w:styleId="15">
    <w:name w:val="Основной текст с отступом.об1 Знак"/>
    <w:link w:val="16"/>
    <w:locked/>
    <w:rsid w:val="00B229AC"/>
    <w:rPr>
      <w:rFonts w:ascii="Times New Roman" w:eastAsia="Calibri" w:hAnsi="Times New Roman" w:cs="Times New Roman"/>
      <w:sz w:val="20"/>
      <w:szCs w:val="20"/>
      <w:lang w:eastAsia="ru-RU"/>
    </w:rPr>
  </w:style>
  <w:style w:type="paragraph" w:customStyle="1" w:styleId="16">
    <w:name w:val="Основной текст с отступом.об1"/>
    <w:basedOn w:val="a2"/>
    <w:link w:val="15"/>
    <w:rsid w:val="00B229AC"/>
    <w:pPr>
      <w:spacing w:after="0" w:line="240" w:lineRule="atLeast"/>
      <w:ind w:firstLine="720"/>
      <w:jc w:val="both"/>
    </w:pPr>
    <w:rPr>
      <w:rFonts w:ascii="Times New Roman" w:eastAsia="Calibri" w:hAnsi="Times New Roman" w:cs="Times New Roman"/>
      <w:sz w:val="20"/>
      <w:szCs w:val="20"/>
      <w:lang w:eastAsia="ru-RU"/>
    </w:rPr>
  </w:style>
  <w:style w:type="paragraph" w:customStyle="1" w:styleId="--">
    <w:name w:val="- СТРАНИЦА -"/>
    <w:uiPriority w:val="99"/>
    <w:rsid w:val="00B229AC"/>
    <w:pPr>
      <w:numPr>
        <w:numId w:val="6"/>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B229AC"/>
    <w:pPr>
      <w:widowControl/>
      <w:numPr>
        <w:numId w:val="8"/>
      </w:numPr>
      <w:ind w:firstLine="284"/>
      <w:jc w:val="both"/>
    </w:pPr>
    <w:rPr>
      <w:rFonts w:ascii="Peterburg" w:hAnsi="Peterburg"/>
    </w:rPr>
  </w:style>
  <w:style w:type="paragraph" w:customStyle="1" w:styleId="43">
    <w:name w:val="Абзац списка4"/>
    <w:basedOn w:val="a2"/>
    <w:uiPriority w:val="99"/>
    <w:rsid w:val="00B229AC"/>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7">
    <w:name w:val="внутри  таблиц Знак"/>
    <w:link w:val="aff8"/>
    <w:uiPriority w:val="99"/>
    <w:locked/>
    <w:rsid w:val="00B229AC"/>
    <w:rPr>
      <w:rFonts w:ascii="Calibri" w:eastAsia="Calibri" w:hAnsi="Calibri" w:cs="Times New Roman"/>
      <w:sz w:val="20"/>
      <w:szCs w:val="20"/>
      <w:lang w:eastAsia="ru-RU"/>
    </w:rPr>
  </w:style>
  <w:style w:type="paragraph" w:customStyle="1" w:styleId="aff8">
    <w:name w:val="внутри  таблиц"/>
    <w:basedOn w:val="a2"/>
    <w:link w:val="aff7"/>
    <w:uiPriority w:val="99"/>
    <w:rsid w:val="00B229AC"/>
    <w:pPr>
      <w:spacing w:after="0" w:line="240" w:lineRule="auto"/>
      <w:ind w:left="-57" w:right="-57"/>
      <w:jc w:val="center"/>
    </w:pPr>
    <w:rPr>
      <w:rFonts w:ascii="Calibri" w:eastAsia="Calibri" w:hAnsi="Calibri" w:cs="Times New Roman"/>
      <w:sz w:val="20"/>
      <w:szCs w:val="20"/>
      <w:lang w:eastAsia="ru-RU"/>
    </w:rPr>
  </w:style>
  <w:style w:type="character" w:customStyle="1" w:styleId="aff9">
    <w:name w:val="Основной Знак"/>
    <w:link w:val="affa"/>
    <w:locked/>
    <w:rsid w:val="00B229AC"/>
    <w:rPr>
      <w:rFonts w:ascii="Calibri" w:eastAsia="Calibri" w:hAnsi="Calibri" w:cs="Times New Roman"/>
      <w:sz w:val="20"/>
      <w:szCs w:val="20"/>
      <w:lang w:eastAsia="ru-RU"/>
    </w:rPr>
  </w:style>
  <w:style w:type="paragraph" w:customStyle="1" w:styleId="affa">
    <w:name w:val="Основной"/>
    <w:basedOn w:val="a2"/>
    <w:link w:val="aff9"/>
    <w:rsid w:val="00B229AC"/>
    <w:pPr>
      <w:spacing w:after="0" w:line="240" w:lineRule="auto"/>
      <w:ind w:firstLine="540"/>
      <w:jc w:val="both"/>
    </w:pPr>
    <w:rPr>
      <w:rFonts w:ascii="Calibri" w:eastAsia="Calibri" w:hAnsi="Calibri" w:cs="Times New Roman"/>
      <w:sz w:val="20"/>
      <w:szCs w:val="20"/>
      <w:lang w:eastAsia="ru-RU"/>
    </w:rPr>
  </w:style>
  <w:style w:type="paragraph" w:customStyle="1" w:styleId="120">
    <w:name w:val="Стиль маркер + 12 пт"/>
    <w:basedOn w:val="a0"/>
    <w:uiPriority w:val="99"/>
    <w:rsid w:val="00B229AC"/>
    <w:rPr>
      <w:b w:val="0"/>
      <w:bCs/>
      <w:sz w:val="24"/>
    </w:rPr>
  </w:style>
  <w:style w:type="paragraph" w:customStyle="1" w:styleId="12095">
    <w:name w:val="Стиль Основной текст + 12 пт полужирный Первая строка:  095 см"/>
    <w:basedOn w:val="af1"/>
    <w:uiPriority w:val="99"/>
    <w:rsid w:val="00B229AC"/>
    <w:pPr>
      <w:ind w:firstLine="540"/>
    </w:pPr>
    <w:rPr>
      <w:rFonts w:eastAsia="Calibri"/>
      <w:bCs/>
      <w:sz w:val="24"/>
      <w:szCs w:val="20"/>
    </w:rPr>
  </w:style>
  <w:style w:type="character" w:styleId="affb">
    <w:name w:val="annotation reference"/>
    <w:basedOn w:val="a3"/>
    <w:uiPriority w:val="99"/>
    <w:semiHidden/>
    <w:unhideWhenUsed/>
    <w:rsid w:val="00B229AC"/>
    <w:rPr>
      <w:rFonts w:ascii="Times New Roman" w:hAnsi="Times New Roman" w:cs="Times New Roman" w:hint="default"/>
      <w:sz w:val="16"/>
      <w:szCs w:val="16"/>
    </w:rPr>
  </w:style>
  <w:style w:type="character" w:customStyle="1" w:styleId="affc">
    <w:name w:val="Гипертекстовая ссылка"/>
    <w:uiPriority w:val="99"/>
    <w:rsid w:val="00B229AC"/>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B229AC"/>
  </w:style>
  <w:style w:type="paragraph" w:styleId="1">
    <w:name w:val="heading 1"/>
    <w:basedOn w:val="a2"/>
    <w:next w:val="a2"/>
    <w:link w:val="10"/>
    <w:uiPriority w:val="99"/>
    <w:qFormat/>
    <w:rsid w:val="007C1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9"/>
    <w:unhideWhenUsed/>
    <w:qFormat/>
    <w:rsid w:val="007C14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semiHidden/>
    <w:unhideWhenUsed/>
    <w:qFormat/>
    <w:rsid w:val="007C14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7C14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9"/>
    <w:semiHidden/>
    <w:unhideWhenUsed/>
    <w:qFormat/>
    <w:rsid w:val="007C14B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iPriority w:val="99"/>
    <w:semiHidden/>
    <w:unhideWhenUsed/>
    <w:qFormat/>
    <w:rsid w:val="007C14B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9"/>
    <w:semiHidden/>
    <w:unhideWhenUsed/>
    <w:qFormat/>
    <w:rsid w:val="007C14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9"/>
    <w:semiHidden/>
    <w:unhideWhenUsed/>
    <w:qFormat/>
    <w:rsid w:val="007C14B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9"/>
    <w:semiHidden/>
    <w:unhideWhenUsed/>
    <w:qFormat/>
    <w:rsid w:val="007C14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7C14B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uiPriority w:val="99"/>
    <w:rsid w:val="007C14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9"/>
    <w:semiHidden/>
    <w:rsid w:val="007C14BE"/>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9"/>
    <w:rsid w:val="007C14BE"/>
    <w:rPr>
      <w:rFonts w:asciiTheme="majorHAnsi" w:eastAsiaTheme="majorEastAsia" w:hAnsiTheme="majorHAnsi" w:cstheme="majorBidi"/>
      <w:b/>
      <w:bCs/>
      <w:i/>
      <w:iCs/>
      <w:color w:val="4F81BD" w:themeColor="accent1"/>
    </w:rPr>
  </w:style>
  <w:style w:type="character" w:customStyle="1" w:styleId="50">
    <w:name w:val="Заголовок 5 Знак"/>
    <w:basedOn w:val="a3"/>
    <w:link w:val="5"/>
    <w:uiPriority w:val="99"/>
    <w:semiHidden/>
    <w:rsid w:val="007C14BE"/>
    <w:rPr>
      <w:rFonts w:asciiTheme="majorHAnsi" w:eastAsiaTheme="majorEastAsia" w:hAnsiTheme="majorHAnsi" w:cstheme="majorBidi"/>
      <w:color w:val="243F60" w:themeColor="accent1" w:themeShade="7F"/>
    </w:rPr>
  </w:style>
  <w:style w:type="character" w:customStyle="1" w:styleId="60">
    <w:name w:val="Заголовок 6 Знак"/>
    <w:basedOn w:val="a3"/>
    <w:link w:val="6"/>
    <w:uiPriority w:val="99"/>
    <w:semiHidden/>
    <w:rsid w:val="007C14BE"/>
    <w:rPr>
      <w:rFonts w:asciiTheme="majorHAnsi" w:eastAsiaTheme="majorEastAsia" w:hAnsiTheme="majorHAnsi" w:cstheme="majorBidi"/>
      <w:i/>
      <w:iCs/>
      <w:color w:val="243F60" w:themeColor="accent1" w:themeShade="7F"/>
    </w:rPr>
  </w:style>
  <w:style w:type="character" w:customStyle="1" w:styleId="70">
    <w:name w:val="Заголовок 7 Знак"/>
    <w:basedOn w:val="a3"/>
    <w:link w:val="7"/>
    <w:uiPriority w:val="99"/>
    <w:semiHidden/>
    <w:rsid w:val="007C14BE"/>
    <w:rPr>
      <w:rFonts w:asciiTheme="majorHAnsi" w:eastAsiaTheme="majorEastAsia" w:hAnsiTheme="majorHAnsi" w:cstheme="majorBidi"/>
      <w:i/>
      <w:iCs/>
      <w:color w:val="404040" w:themeColor="text1" w:themeTint="BF"/>
    </w:rPr>
  </w:style>
  <w:style w:type="character" w:customStyle="1" w:styleId="80">
    <w:name w:val="Заголовок 8 Знак"/>
    <w:basedOn w:val="a3"/>
    <w:link w:val="8"/>
    <w:uiPriority w:val="99"/>
    <w:semiHidden/>
    <w:rsid w:val="007C14B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9"/>
    <w:semiHidden/>
    <w:rsid w:val="007C14BE"/>
    <w:rPr>
      <w:rFonts w:asciiTheme="majorHAnsi" w:eastAsiaTheme="majorEastAsia" w:hAnsiTheme="majorHAnsi" w:cstheme="majorBidi"/>
      <w:i/>
      <w:iCs/>
      <w:color w:val="404040" w:themeColor="text1" w:themeTint="BF"/>
      <w:sz w:val="20"/>
      <w:szCs w:val="20"/>
    </w:rPr>
  </w:style>
  <w:style w:type="paragraph" w:styleId="a6">
    <w:name w:val="Title"/>
    <w:basedOn w:val="a2"/>
    <w:link w:val="a7"/>
    <w:uiPriority w:val="99"/>
    <w:qFormat/>
    <w:rsid w:val="007C14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3"/>
    <w:link w:val="a6"/>
    <w:uiPriority w:val="99"/>
    <w:rsid w:val="007C14BE"/>
    <w:rPr>
      <w:rFonts w:asciiTheme="majorHAnsi" w:eastAsiaTheme="majorEastAsia" w:hAnsiTheme="majorHAnsi" w:cstheme="majorBidi"/>
      <w:color w:val="17365D" w:themeColor="text2" w:themeShade="BF"/>
      <w:spacing w:val="5"/>
      <w:kern w:val="28"/>
      <w:sz w:val="52"/>
      <w:szCs w:val="52"/>
    </w:rPr>
  </w:style>
  <w:style w:type="character" w:styleId="a8">
    <w:name w:val="Strong"/>
    <w:uiPriority w:val="22"/>
    <w:qFormat/>
    <w:rsid w:val="007C14BE"/>
    <w:rPr>
      <w:b/>
      <w:bCs/>
    </w:rPr>
  </w:style>
  <w:style w:type="character" w:styleId="a9">
    <w:name w:val="Emphasis"/>
    <w:uiPriority w:val="20"/>
    <w:qFormat/>
    <w:rsid w:val="007C14BE"/>
    <w:rPr>
      <w:i/>
      <w:iCs/>
    </w:rPr>
  </w:style>
  <w:style w:type="paragraph" w:styleId="aa">
    <w:name w:val="List Paragraph"/>
    <w:basedOn w:val="a2"/>
    <w:uiPriority w:val="99"/>
    <w:qFormat/>
    <w:rsid w:val="007C14BE"/>
    <w:pPr>
      <w:ind w:left="720"/>
      <w:contextualSpacing/>
    </w:pPr>
  </w:style>
  <w:style w:type="paragraph" w:styleId="ab">
    <w:name w:val="TOC Heading"/>
    <w:basedOn w:val="1"/>
    <w:next w:val="a2"/>
    <w:uiPriority w:val="99"/>
    <w:semiHidden/>
    <w:unhideWhenUsed/>
    <w:qFormat/>
    <w:rsid w:val="007C14BE"/>
    <w:pPr>
      <w:outlineLvl w:val="9"/>
    </w:pPr>
  </w:style>
  <w:style w:type="character" w:styleId="ac">
    <w:name w:val="Hyperlink"/>
    <w:basedOn w:val="a3"/>
    <w:uiPriority w:val="99"/>
    <w:semiHidden/>
    <w:unhideWhenUsed/>
    <w:rsid w:val="00B229AC"/>
    <w:rPr>
      <w:rFonts w:ascii="Times New Roman" w:hAnsi="Times New Roman" w:cs="Times New Roman" w:hint="default"/>
      <w:color w:val="0000FF"/>
      <w:u w:val="single"/>
    </w:rPr>
  </w:style>
  <w:style w:type="character" w:customStyle="1" w:styleId="HTML">
    <w:name w:val="Стандартный HTML Знак"/>
    <w:basedOn w:val="a3"/>
    <w:link w:val="HTML0"/>
    <w:uiPriority w:val="99"/>
    <w:semiHidden/>
    <w:rsid w:val="00B229AC"/>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B22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11">
    <w:name w:val="toc 1"/>
    <w:basedOn w:val="a2"/>
    <w:next w:val="a2"/>
    <w:autoRedefine/>
    <w:uiPriority w:val="39"/>
    <w:semiHidden/>
    <w:unhideWhenUsed/>
    <w:rsid w:val="00B229AC"/>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2"/>
    <w:next w:val="a2"/>
    <w:autoRedefine/>
    <w:uiPriority w:val="39"/>
    <w:semiHidden/>
    <w:unhideWhenUsed/>
    <w:rsid w:val="00B229AC"/>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2"/>
    <w:next w:val="a2"/>
    <w:autoRedefine/>
    <w:uiPriority w:val="39"/>
    <w:semiHidden/>
    <w:unhideWhenUsed/>
    <w:rsid w:val="00B229AC"/>
    <w:pPr>
      <w:spacing w:after="0" w:line="240" w:lineRule="auto"/>
      <w:ind w:left="560" w:firstLine="709"/>
    </w:pPr>
    <w:rPr>
      <w:rFonts w:ascii="Times New Roman" w:eastAsia="Times New Roman" w:hAnsi="Times New Roman" w:cs="Times New Roman"/>
      <w:i/>
      <w:iCs/>
      <w:sz w:val="20"/>
      <w:szCs w:val="20"/>
      <w:lang w:eastAsia="ru-RU"/>
    </w:rPr>
  </w:style>
  <w:style w:type="paragraph" w:styleId="ad">
    <w:name w:val="annotation text"/>
    <w:basedOn w:val="a2"/>
    <w:link w:val="ae"/>
    <w:uiPriority w:val="99"/>
    <w:semiHidden/>
    <w:unhideWhenUsed/>
    <w:rsid w:val="00B229AC"/>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3"/>
    <w:link w:val="ad"/>
    <w:uiPriority w:val="99"/>
    <w:semiHidden/>
    <w:rsid w:val="00B229AC"/>
    <w:rPr>
      <w:rFonts w:ascii="Times New Roman" w:eastAsia="Times New Roman" w:hAnsi="Times New Roman" w:cs="Times New Roman"/>
      <w:sz w:val="20"/>
      <w:szCs w:val="20"/>
      <w:lang w:eastAsia="ru-RU"/>
    </w:rPr>
  </w:style>
  <w:style w:type="character" w:customStyle="1" w:styleId="af">
    <w:name w:val="Нижний колонтитул Знак"/>
    <w:basedOn w:val="a3"/>
    <w:link w:val="af0"/>
    <w:uiPriority w:val="99"/>
    <w:semiHidden/>
    <w:rsid w:val="00B229AC"/>
    <w:rPr>
      <w:rFonts w:ascii="Times New Roman" w:eastAsia="Times New Roman" w:hAnsi="Times New Roman" w:cs="Times New Roman"/>
      <w:sz w:val="28"/>
      <w:szCs w:val="24"/>
      <w:lang w:eastAsia="ru-RU"/>
    </w:rPr>
  </w:style>
  <w:style w:type="paragraph" w:styleId="af0">
    <w:name w:val="footer"/>
    <w:basedOn w:val="a2"/>
    <w:link w:val="af"/>
    <w:uiPriority w:val="99"/>
    <w:semiHidden/>
    <w:unhideWhenUsed/>
    <w:rsid w:val="00B229AC"/>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paragraph" w:styleId="af1">
    <w:name w:val="Body Text"/>
    <w:basedOn w:val="a2"/>
    <w:link w:val="af2"/>
    <w:uiPriority w:val="99"/>
    <w:semiHidden/>
    <w:unhideWhenUsed/>
    <w:rsid w:val="00B229AC"/>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2">
    <w:name w:val="Основной текст Знак"/>
    <w:basedOn w:val="a3"/>
    <w:link w:val="af1"/>
    <w:uiPriority w:val="99"/>
    <w:semiHidden/>
    <w:rsid w:val="00B229AC"/>
    <w:rPr>
      <w:rFonts w:ascii="Times New Roman" w:eastAsia="Times New Roman" w:hAnsi="Times New Roman" w:cs="Times New Roman"/>
      <w:sz w:val="28"/>
      <w:szCs w:val="24"/>
      <w:lang w:eastAsia="ru-RU"/>
    </w:rPr>
  </w:style>
  <w:style w:type="character" w:customStyle="1" w:styleId="23">
    <w:name w:val="Основной текст 2 Знак"/>
    <w:aliases w:val="об1 Знак"/>
    <w:basedOn w:val="a3"/>
    <w:link w:val="24"/>
    <w:uiPriority w:val="99"/>
    <w:semiHidden/>
    <w:locked/>
    <w:rsid w:val="00B229AC"/>
    <w:rPr>
      <w:rFonts w:ascii="Times New Roman" w:eastAsia="Times New Roman" w:hAnsi="Times New Roman" w:cs="Times New Roman"/>
      <w:sz w:val="20"/>
      <w:szCs w:val="20"/>
      <w:lang w:eastAsia="ru-RU"/>
    </w:rPr>
  </w:style>
  <w:style w:type="paragraph" w:styleId="24">
    <w:name w:val="Body Text 2"/>
    <w:aliases w:val="об1"/>
    <w:basedOn w:val="a2"/>
    <w:link w:val="23"/>
    <w:uiPriority w:val="99"/>
    <w:semiHidden/>
    <w:unhideWhenUsed/>
    <w:rsid w:val="00B229AC"/>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aliases w:val="об1 Знак1"/>
    <w:basedOn w:val="a3"/>
    <w:uiPriority w:val="99"/>
    <w:semiHidden/>
    <w:rsid w:val="00B229AC"/>
  </w:style>
  <w:style w:type="character" w:customStyle="1" w:styleId="25">
    <w:name w:val="Основной текст с отступом 2 Знак"/>
    <w:basedOn w:val="a3"/>
    <w:link w:val="26"/>
    <w:uiPriority w:val="99"/>
    <w:semiHidden/>
    <w:rsid w:val="00B229AC"/>
    <w:rPr>
      <w:rFonts w:ascii="Times New Roman" w:eastAsia="Calibri" w:hAnsi="Times New Roman" w:cs="Times New Roman"/>
      <w:sz w:val="24"/>
      <w:szCs w:val="24"/>
      <w:lang w:eastAsia="ru-RU"/>
    </w:rPr>
  </w:style>
  <w:style w:type="paragraph" w:styleId="26">
    <w:name w:val="Body Text Indent 2"/>
    <w:basedOn w:val="a2"/>
    <w:link w:val="25"/>
    <w:uiPriority w:val="99"/>
    <w:semiHidden/>
    <w:unhideWhenUsed/>
    <w:rsid w:val="00B229AC"/>
    <w:pPr>
      <w:spacing w:after="120" w:line="480" w:lineRule="auto"/>
      <w:ind w:left="283" w:firstLine="709"/>
      <w:jc w:val="both"/>
    </w:pPr>
    <w:rPr>
      <w:rFonts w:ascii="Times New Roman" w:eastAsia="Calibri" w:hAnsi="Times New Roman" w:cs="Times New Roman"/>
      <w:sz w:val="24"/>
      <w:szCs w:val="24"/>
      <w:lang w:eastAsia="ru-RU"/>
    </w:rPr>
  </w:style>
  <w:style w:type="paragraph" w:styleId="32">
    <w:name w:val="Body Text Indent 3"/>
    <w:basedOn w:val="a2"/>
    <w:link w:val="33"/>
    <w:uiPriority w:val="99"/>
    <w:semiHidden/>
    <w:unhideWhenUsed/>
    <w:rsid w:val="00B229AC"/>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3"/>
    <w:link w:val="32"/>
    <w:uiPriority w:val="99"/>
    <w:semiHidden/>
    <w:rsid w:val="00B229AC"/>
    <w:rPr>
      <w:rFonts w:ascii="Times New Roman" w:eastAsia="Times New Roman" w:hAnsi="Times New Roman" w:cs="Times New Roman"/>
      <w:sz w:val="16"/>
      <w:szCs w:val="16"/>
      <w:lang w:eastAsia="ru-RU"/>
    </w:rPr>
  </w:style>
  <w:style w:type="character" w:customStyle="1" w:styleId="af3">
    <w:name w:val="Схема документа Знак"/>
    <w:basedOn w:val="a3"/>
    <w:link w:val="af4"/>
    <w:uiPriority w:val="99"/>
    <w:semiHidden/>
    <w:rsid w:val="00B229AC"/>
    <w:rPr>
      <w:rFonts w:ascii="Tahoma" w:eastAsia="Calibri" w:hAnsi="Tahoma" w:cs="Times New Roman"/>
      <w:sz w:val="24"/>
      <w:szCs w:val="24"/>
      <w:shd w:val="clear" w:color="auto" w:fill="000080"/>
      <w:lang w:eastAsia="ru-RU"/>
    </w:rPr>
  </w:style>
  <w:style w:type="paragraph" w:styleId="af4">
    <w:name w:val="Document Map"/>
    <w:basedOn w:val="a2"/>
    <w:link w:val="af3"/>
    <w:uiPriority w:val="99"/>
    <w:semiHidden/>
    <w:unhideWhenUsed/>
    <w:rsid w:val="00B229AC"/>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5">
    <w:name w:val="Тема примечания Знак"/>
    <w:basedOn w:val="ae"/>
    <w:link w:val="af6"/>
    <w:uiPriority w:val="99"/>
    <w:semiHidden/>
    <w:rsid w:val="00B229AC"/>
    <w:rPr>
      <w:rFonts w:ascii="Times New Roman" w:eastAsia="Calibri" w:hAnsi="Times New Roman" w:cs="Times New Roman"/>
      <w:b/>
      <w:bCs/>
      <w:sz w:val="20"/>
      <w:szCs w:val="20"/>
      <w:lang w:eastAsia="ru-RU"/>
    </w:rPr>
  </w:style>
  <w:style w:type="paragraph" w:styleId="af6">
    <w:name w:val="annotation subject"/>
    <w:basedOn w:val="ad"/>
    <w:next w:val="ad"/>
    <w:link w:val="af5"/>
    <w:uiPriority w:val="99"/>
    <w:semiHidden/>
    <w:unhideWhenUsed/>
    <w:rsid w:val="00B229AC"/>
    <w:rPr>
      <w:rFonts w:eastAsia="Calibri"/>
      <w:b/>
      <w:bCs/>
    </w:rPr>
  </w:style>
  <w:style w:type="paragraph" w:styleId="af7">
    <w:name w:val="Balloon Text"/>
    <w:basedOn w:val="a2"/>
    <w:link w:val="af8"/>
    <w:uiPriority w:val="99"/>
    <w:semiHidden/>
    <w:unhideWhenUsed/>
    <w:rsid w:val="00B229AC"/>
    <w:pPr>
      <w:spacing w:after="0" w:line="240" w:lineRule="auto"/>
      <w:ind w:firstLine="709"/>
      <w:jc w:val="both"/>
    </w:pPr>
    <w:rPr>
      <w:rFonts w:ascii="Tahoma" w:eastAsia="Calibri" w:hAnsi="Tahoma" w:cs="Times New Roman"/>
      <w:sz w:val="16"/>
      <w:szCs w:val="16"/>
      <w:lang w:eastAsia="ru-RU"/>
    </w:rPr>
  </w:style>
  <w:style w:type="character" w:customStyle="1" w:styleId="af8">
    <w:name w:val="Текст выноски Знак"/>
    <w:basedOn w:val="a3"/>
    <w:link w:val="af7"/>
    <w:uiPriority w:val="99"/>
    <w:semiHidden/>
    <w:rsid w:val="00B229AC"/>
    <w:rPr>
      <w:rFonts w:ascii="Tahoma" w:eastAsia="Calibri" w:hAnsi="Tahoma" w:cs="Times New Roman"/>
      <w:sz w:val="16"/>
      <w:szCs w:val="16"/>
      <w:lang w:eastAsia="ru-RU"/>
    </w:rPr>
  </w:style>
  <w:style w:type="paragraph" w:customStyle="1" w:styleId="a">
    <w:name w:val="Заголовок таблицы"/>
    <w:basedOn w:val="a2"/>
    <w:uiPriority w:val="99"/>
    <w:rsid w:val="00B229AC"/>
    <w:pPr>
      <w:numPr>
        <w:numId w:val="1"/>
      </w:numPr>
      <w:spacing w:after="0" w:line="240" w:lineRule="auto"/>
      <w:ind w:firstLine="0"/>
      <w:jc w:val="center"/>
    </w:pPr>
    <w:rPr>
      <w:rFonts w:ascii="Times New Roman" w:eastAsia="Times New Roman" w:hAnsi="Times New Roman" w:cs="Times New Roman"/>
      <w:i/>
      <w:sz w:val="28"/>
      <w:szCs w:val="24"/>
      <w:lang w:eastAsia="ru-RU"/>
    </w:rPr>
  </w:style>
  <w:style w:type="paragraph" w:customStyle="1" w:styleId="af9">
    <w:name w:val="Курсив"/>
    <w:basedOn w:val="a2"/>
    <w:next w:val="a2"/>
    <w:uiPriority w:val="99"/>
    <w:rsid w:val="00B229AC"/>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a">
    <w:name w:val="Маркированный"/>
    <w:basedOn w:val="a2"/>
    <w:uiPriority w:val="99"/>
    <w:rsid w:val="00B229AC"/>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1">
    <w:name w:val="Номер таблицы"/>
    <w:basedOn w:val="a2"/>
    <w:next w:val="a"/>
    <w:uiPriority w:val="99"/>
    <w:rsid w:val="00B229AC"/>
    <w:pPr>
      <w:numPr>
        <w:numId w:val="2"/>
      </w:numPr>
      <w:spacing w:after="0" w:line="240" w:lineRule="auto"/>
      <w:ind w:firstLine="0"/>
      <w:jc w:val="right"/>
    </w:pPr>
    <w:rPr>
      <w:rFonts w:ascii="Times New Roman" w:eastAsia="Times New Roman" w:hAnsi="Times New Roman" w:cs="Times New Roman"/>
      <w:sz w:val="28"/>
      <w:szCs w:val="24"/>
      <w:lang w:eastAsia="ru-RU"/>
    </w:rPr>
  </w:style>
  <w:style w:type="paragraph" w:customStyle="1" w:styleId="afb">
    <w:name w:val="Нумерация рисунков"/>
    <w:basedOn w:val="a2"/>
    <w:uiPriority w:val="99"/>
    <w:rsid w:val="00B229AC"/>
    <w:pPr>
      <w:spacing w:after="0" w:line="240" w:lineRule="auto"/>
    </w:pPr>
    <w:rPr>
      <w:rFonts w:ascii="Times New Roman" w:eastAsia="Times New Roman" w:hAnsi="Times New Roman" w:cs="Times New Roman"/>
      <w:sz w:val="28"/>
      <w:szCs w:val="20"/>
      <w:lang w:eastAsia="ru-RU"/>
    </w:rPr>
  </w:style>
  <w:style w:type="paragraph" w:customStyle="1" w:styleId="afc">
    <w:name w:val="Нумерованный"/>
    <w:basedOn w:val="a2"/>
    <w:uiPriority w:val="99"/>
    <w:rsid w:val="00B229AC"/>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d">
    <w:name w:val="Подчеркивание"/>
    <w:basedOn w:val="a2"/>
    <w:next w:val="a2"/>
    <w:uiPriority w:val="99"/>
    <w:rsid w:val="00B229AC"/>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e">
    <w:name w:val="Полужирный"/>
    <w:basedOn w:val="a2"/>
    <w:uiPriority w:val="99"/>
    <w:rsid w:val="00B229AC"/>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
    <w:name w:val="Примечания_наш стиль"/>
    <w:basedOn w:val="a2"/>
    <w:uiPriority w:val="99"/>
    <w:rsid w:val="00B229AC"/>
    <w:pPr>
      <w:spacing w:after="0" w:line="240" w:lineRule="auto"/>
      <w:jc w:val="both"/>
    </w:pPr>
    <w:rPr>
      <w:rFonts w:ascii="Times New Roman" w:eastAsia="Times New Roman" w:hAnsi="Times New Roman" w:cs="Times New Roman"/>
      <w:szCs w:val="24"/>
      <w:lang w:eastAsia="ru-RU"/>
    </w:rPr>
  </w:style>
  <w:style w:type="paragraph" w:customStyle="1" w:styleId="aff0">
    <w:name w:val="содерание_введение"/>
    <w:basedOn w:val="1"/>
    <w:next w:val="a2"/>
    <w:uiPriority w:val="99"/>
    <w:rsid w:val="00B229AC"/>
    <w:pPr>
      <w:keepLines w:val="0"/>
      <w:pageBreakBefore/>
      <w:spacing w:before="100" w:beforeAutospacing="1" w:after="100" w:afterAutospacing="1" w:line="360" w:lineRule="auto"/>
      <w:ind w:firstLine="709"/>
      <w:jc w:val="center"/>
    </w:pPr>
    <w:rPr>
      <w:rFonts w:ascii="Times New Roman" w:eastAsia="Times New Roman" w:hAnsi="Times New Roman" w:cs="Arial"/>
      <w:color w:val="auto"/>
      <w:kern w:val="32"/>
      <w:szCs w:val="32"/>
      <w:lang w:eastAsia="ru-RU"/>
    </w:rPr>
  </w:style>
  <w:style w:type="paragraph" w:customStyle="1" w:styleId="aff1">
    <w:name w:val="Текст в таблицах"/>
    <w:basedOn w:val="a2"/>
    <w:uiPriority w:val="99"/>
    <w:rsid w:val="00B229AC"/>
    <w:pPr>
      <w:spacing w:after="0" w:line="240" w:lineRule="auto"/>
    </w:pPr>
    <w:rPr>
      <w:rFonts w:ascii="Times New Roman" w:eastAsia="Times New Roman" w:hAnsi="Times New Roman" w:cs="Times New Roman"/>
      <w:sz w:val="24"/>
      <w:szCs w:val="24"/>
      <w:lang w:eastAsia="ru-RU"/>
    </w:rPr>
  </w:style>
  <w:style w:type="character" w:customStyle="1" w:styleId="aff2">
    <w:name w:val="Шапка таблицы Знак"/>
    <w:basedOn w:val="a3"/>
    <w:link w:val="aff3"/>
    <w:uiPriority w:val="99"/>
    <w:locked/>
    <w:rsid w:val="00B229AC"/>
    <w:rPr>
      <w:rFonts w:ascii="Times New Roman" w:eastAsia="Times New Roman" w:hAnsi="Times New Roman" w:cs="Times New Roman"/>
      <w:sz w:val="24"/>
      <w:szCs w:val="24"/>
      <w:lang w:eastAsia="ru-RU"/>
    </w:rPr>
  </w:style>
  <w:style w:type="paragraph" w:customStyle="1" w:styleId="aff3">
    <w:name w:val="Шапка таблицы"/>
    <w:basedOn w:val="a2"/>
    <w:link w:val="aff2"/>
    <w:uiPriority w:val="99"/>
    <w:rsid w:val="00B229AC"/>
    <w:pPr>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uiPriority w:val="99"/>
    <w:rsid w:val="00B229AC"/>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B229AC"/>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rsid w:val="00B229AC"/>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2"/>
    <w:uiPriority w:val="99"/>
    <w:rsid w:val="00B229AC"/>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B229AC"/>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2"/>
    <w:uiPriority w:val="99"/>
    <w:rsid w:val="00B229AC"/>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4">
    <w:name w:val="маркер Знак"/>
    <w:link w:val="a0"/>
    <w:uiPriority w:val="99"/>
    <w:locked/>
    <w:rsid w:val="00B229AC"/>
    <w:rPr>
      <w:rFonts w:ascii="Times New Roman" w:eastAsia="Calibri" w:hAnsi="Times New Roman" w:cs="Times New Roman"/>
      <w:b/>
      <w:sz w:val="20"/>
      <w:szCs w:val="20"/>
      <w:lang w:eastAsia="ru-RU"/>
    </w:rPr>
  </w:style>
  <w:style w:type="paragraph" w:customStyle="1" w:styleId="a0">
    <w:name w:val="маркер"/>
    <w:basedOn w:val="af1"/>
    <w:link w:val="aff4"/>
    <w:uiPriority w:val="99"/>
    <w:rsid w:val="00B229AC"/>
    <w:pPr>
      <w:numPr>
        <w:numId w:val="4"/>
      </w:numPr>
      <w:spacing w:after="0"/>
    </w:pPr>
    <w:rPr>
      <w:rFonts w:eastAsia="Calibri"/>
      <w:b/>
      <w:sz w:val="20"/>
      <w:szCs w:val="20"/>
    </w:rPr>
  </w:style>
  <w:style w:type="paragraph" w:customStyle="1" w:styleId="12">
    <w:name w:val="Абзац списка1"/>
    <w:basedOn w:val="a2"/>
    <w:uiPriority w:val="99"/>
    <w:rsid w:val="00B229AC"/>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5">
    <w:name w:val="Осн_текст Знак"/>
    <w:link w:val="aff6"/>
    <w:locked/>
    <w:rsid w:val="00B229AC"/>
    <w:rPr>
      <w:rFonts w:ascii="Times New Roman" w:eastAsia="Calibri" w:hAnsi="Times New Roman" w:cs="Times New Roman"/>
      <w:sz w:val="28"/>
      <w:szCs w:val="20"/>
      <w:lang w:eastAsia="ru-RU"/>
    </w:rPr>
  </w:style>
  <w:style w:type="paragraph" w:customStyle="1" w:styleId="aff6">
    <w:name w:val="Осн_текст"/>
    <w:basedOn w:val="32"/>
    <w:link w:val="aff5"/>
    <w:rsid w:val="00B229AC"/>
    <w:pPr>
      <w:tabs>
        <w:tab w:val="num" w:pos="2460"/>
      </w:tabs>
      <w:spacing w:after="0"/>
      <w:ind w:left="0" w:firstLine="851"/>
    </w:pPr>
    <w:rPr>
      <w:rFonts w:eastAsia="Calibri"/>
      <w:sz w:val="28"/>
      <w:szCs w:val="20"/>
    </w:rPr>
  </w:style>
  <w:style w:type="character" w:customStyle="1" w:styleId="28">
    <w:name w:val="ПЗЗ_2_Обычный Знак"/>
    <w:link w:val="2"/>
    <w:uiPriority w:val="99"/>
    <w:locked/>
    <w:rsid w:val="00B229AC"/>
    <w:rPr>
      <w:rFonts w:ascii="Times New Roman" w:eastAsia="Calibri" w:hAnsi="Times New Roman" w:cs="Times New Roman"/>
      <w:sz w:val="24"/>
      <w:szCs w:val="20"/>
      <w:lang w:eastAsia="ru-RU"/>
    </w:rPr>
  </w:style>
  <w:style w:type="paragraph" w:customStyle="1" w:styleId="2">
    <w:name w:val="ПЗЗ_2_Обычный"/>
    <w:basedOn w:val="a2"/>
    <w:link w:val="28"/>
    <w:uiPriority w:val="99"/>
    <w:rsid w:val="00B229AC"/>
    <w:pPr>
      <w:numPr>
        <w:numId w:val="5"/>
      </w:numPr>
      <w:spacing w:after="0" w:line="240" w:lineRule="auto"/>
      <w:ind w:left="1134" w:hanging="283"/>
      <w:jc w:val="both"/>
    </w:pPr>
    <w:rPr>
      <w:rFonts w:ascii="Times New Roman" w:eastAsia="Calibri" w:hAnsi="Times New Roman" w:cs="Times New Roman"/>
      <w:sz w:val="24"/>
      <w:szCs w:val="20"/>
      <w:lang w:eastAsia="ru-RU"/>
    </w:rPr>
  </w:style>
  <w:style w:type="character" w:customStyle="1" w:styleId="13">
    <w:name w:val="ПЗЗ_1_Обычный Знак"/>
    <w:link w:val="14"/>
    <w:uiPriority w:val="99"/>
    <w:locked/>
    <w:rsid w:val="00B229AC"/>
    <w:rPr>
      <w:rFonts w:ascii="Times New Roman" w:eastAsia="Calibri" w:hAnsi="Times New Roman" w:cs="Times New Roman"/>
      <w:sz w:val="24"/>
      <w:szCs w:val="20"/>
      <w:lang w:eastAsia="ru-RU"/>
    </w:rPr>
  </w:style>
  <w:style w:type="paragraph" w:customStyle="1" w:styleId="14">
    <w:name w:val="ПЗЗ_1_Обычный"/>
    <w:basedOn w:val="a2"/>
    <w:link w:val="13"/>
    <w:uiPriority w:val="99"/>
    <w:rsid w:val="00B229AC"/>
    <w:pPr>
      <w:spacing w:after="0" w:line="240" w:lineRule="auto"/>
      <w:ind w:firstLine="567"/>
      <w:jc w:val="both"/>
    </w:pPr>
    <w:rPr>
      <w:rFonts w:ascii="Times New Roman" w:eastAsia="Calibri" w:hAnsi="Times New Roman" w:cs="Times New Roman"/>
      <w:sz w:val="24"/>
      <w:szCs w:val="20"/>
      <w:lang w:eastAsia="ru-RU"/>
    </w:rPr>
  </w:style>
  <w:style w:type="character" w:customStyle="1" w:styleId="34">
    <w:name w:val="ПЗЗ_3_Уровень Знак"/>
    <w:link w:val="35"/>
    <w:uiPriority w:val="99"/>
    <w:locked/>
    <w:rsid w:val="00B229AC"/>
    <w:rPr>
      <w:rFonts w:ascii="Times New Roman" w:eastAsia="Calibri" w:hAnsi="Times New Roman" w:cs="Times New Roman"/>
      <w:b/>
      <w:sz w:val="24"/>
      <w:szCs w:val="20"/>
      <w:lang w:eastAsia="ru-RU"/>
    </w:rPr>
  </w:style>
  <w:style w:type="paragraph" w:customStyle="1" w:styleId="35">
    <w:name w:val="ПЗЗ_3_Уровень"/>
    <w:basedOn w:val="a2"/>
    <w:link w:val="34"/>
    <w:uiPriority w:val="99"/>
    <w:rsid w:val="00B229AC"/>
    <w:pPr>
      <w:spacing w:before="180" w:after="180" w:line="240" w:lineRule="auto"/>
      <w:ind w:firstLine="567"/>
      <w:jc w:val="both"/>
      <w:outlineLvl w:val="2"/>
    </w:pPr>
    <w:rPr>
      <w:rFonts w:ascii="Times New Roman" w:eastAsia="Calibri" w:hAnsi="Times New Roman" w:cs="Times New Roman"/>
      <w:b/>
      <w:sz w:val="24"/>
      <w:szCs w:val="20"/>
      <w:lang w:eastAsia="ru-RU"/>
    </w:rPr>
  </w:style>
  <w:style w:type="character" w:customStyle="1" w:styleId="41">
    <w:name w:val="ПЗЗ_4_уровень Знак"/>
    <w:link w:val="42"/>
    <w:uiPriority w:val="99"/>
    <w:locked/>
    <w:rsid w:val="00B229AC"/>
    <w:rPr>
      <w:rFonts w:ascii="Times New Roman" w:eastAsia="Calibri" w:hAnsi="Times New Roman" w:cs="Times New Roman"/>
      <w:b/>
      <w:sz w:val="24"/>
      <w:szCs w:val="20"/>
      <w:lang w:eastAsia="ru-RU"/>
    </w:rPr>
  </w:style>
  <w:style w:type="paragraph" w:customStyle="1" w:styleId="42">
    <w:name w:val="ПЗЗ_4_уровень"/>
    <w:basedOn w:val="a2"/>
    <w:link w:val="41"/>
    <w:uiPriority w:val="99"/>
    <w:rsid w:val="00B229AC"/>
    <w:pPr>
      <w:spacing w:before="120" w:after="120" w:line="240" w:lineRule="auto"/>
      <w:ind w:firstLine="567"/>
      <w:jc w:val="both"/>
      <w:outlineLvl w:val="3"/>
    </w:pPr>
    <w:rPr>
      <w:rFonts w:ascii="Times New Roman" w:eastAsia="Calibri" w:hAnsi="Times New Roman" w:cs="Times New Roman"/>
      <w:b/>
      <w:sz w:val="24"/>
      <w:szCs w:val="20"/>
      <w:lang w:eastAsia="ru-RU"/>
    </w:rPr>
  </w:style>
  <w:style w:type="paragraph" w:customStyle="1" w:styleId="29">
    <w:name w:val="Абзац списка2"/>
    <w:basedOn w:val="a2"/>
    <w:uiPriority w:val="99"/>
    <w:rsid w:val="00B229AC"/>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2"/>
    <w:uiPriority w:val="99"/>
    <w:rsid w:val="00B229AC"/>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B229AC"/>
    <w:pPr>
      <w:keepLines/>
      <w:ind w:left="709" w:hanging="284"/>
      <w:jc w:val="both"/>
    </w:pPr>
    <w:rPr>
      <w:rFonts w:ascii="Peterburg" w:hAnsi="Peterburg"/>
      <w:sz w:val="24"/>
    </w:rPr>
  </w:style>
  <w:style w:type="paragraph" w:customStyle="1" w:styleId="ConsPlusNonformat">
    <w:name w:val="ConsPlusNonformat"/>
    <w:uiPriority w:val="99"/>
    <w:rsid w:val="00B229AC"/>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2"/>
    <w:uiPriority w:val="99"/>
    <w:rsid w:val="00B229AC"/>
    <w:pPr>
      <w:spacing w:after="0" w:line="240" w:lineRule="auto"/>
      <w:ind w:left="720"/>
      <w:contextualSpacing/>
    </w:pPr>
    <w:rPr>
      <w:rFonts w:ascii="Times New Roman" w:eastAsia="Calibri" w:hAnsi="Times New Roman" w:cs="Times New Roman"/>
      <w:sz w:val="20"/>
      <w:szCs w:val="20"/>
      <w:lang w:eastAsia="ru-RU"/>
    </w:rPr>
  </w:style>
  <w:style w:type="character" w:customStyle="1" w:styleId="15">
    <w:name w:val="Основной текст с отступом.об1 Знак"/>
    <w:link w:val="16"/>
    <w:uiPriority w:val="99"/>
    <w:locked/>
    <w:rsid w:val="00B229AC"/>
    <w:rPr>
      <w:rFonts w:ascii="Times New Roman" w:eastAsia="Calibri" w:hAnsi="Times New Roman" w:cs="Times New Roman"/>
      <w:sz w:val="20"/>
      <w:szCs w:val="20"/>
      <w:lang w:eastAsia="ru-RU"/>
    </w:rPr>
  </w:style>
  <w:style w:type="paragraph" w:customStyle="1" w:styleId="16">
    <w:name w:val="Основной текст с отступом.об1"/>
    <w:basedOn w:val="a2"/>
    <w:link w:val="15"/>
    <w:uiPriority w:val="99"/>
    <w:rsid w:val="00B229AC"/>
    <w:pPr>
      <w:spacing w:after="0" w:line="240" w:lineRule="atLeast"/>
      <w:ind w:firstLine="720"/>
      <w:jc w:val="both"/>
    </w:pPr>
    <w:rPr>
      <w:rFonts w:ascii="Times New Roman" w:eastAsia="Calibri" w:hAnsi="Times New Roman" w:cs="Times New Roman"/>
      <w:sz w:val="20"/>
      <w:szCs w:val="20"/>
      <w:lang w:eastAsia="ru-RU"/>
    </w:rPr>
  </w:style>
  <w:style w:type="paragraph" w:customStyle="1" w:styleId="--">
    <w:name w:val="- СТРАНИЦА -"/>
    <w:uiPriority w:val="99"/>
    <w:rsid w:val="00B229AC"/>
    <w:pPr>
      <w:numPr>
        <w:numId w:val="6"/>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B229AC"/>
    <w:pPr>
      <w:widowControl/>
      <w:numPr>
        <w:numId w:val="8"/>
      </w:numPr>
      <w:ind w:firstLine="284"/>
      <w:jc w:val="both"/>
    </w:pPr>
    <w:rPr>
      <w:rFonts w:ascii="Peterburg" w:hAnsi="Peterburg"/>
    </w:rPr>
  </w:style>
  <w:style w:type="paragraph" w:customStyle="1" w:styleId="43">
    <w:name w:val="Абзац списка4"/>
    <w:basedOn w:val="a2"/>
    <w:uiPriority w:val="99"/>
    <w:rsid w:val="00B229AC"/>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7">
    <w:name w:val="внутри  таблиц Знак"/>
    <w:link w:val="aff8"/>
    <w:uiPriority w:val="99"/>
    <w:locked/>
    <w:rsid w:val="00B229AC"/>
    <w:rPr>
      <w:rFonts w:ascii="Calibri" w:eastAsia="Calibri" w:hAnsi="Calibri" w:cs="Times New Roman"/>
      <w:sz w:val="20"/>
      <w:szCs w:val="20"/>
      <w:lang w:eastAsia="ru-RU"/>
    </w:rPr>
  </w:style>
  <w:style w:type="paragraph" w:customStyle="1" w:styleId="aff8">
    <w:name w:val="внутри  таблиц"/>
    <w:basedOn w:val="a2"/>
    <w:link w:val="aff7"/>
    <w:uiPriority w:val="99"/>
    <w:rsid w:val="00B229AC"/>
    <w:pPr>
      <w:spacing w:after="0" w:line="240" w:lineRule="auto"/>
      <w:ind w:left="-57" w:right="-57"/>
      <w:jc w:val="center"/>
    </w:pPr>
    <w:rPr>
      <w:rFonts w:ascii="Calibri" w:eastAsia="Calibri" w:hAnsi="Calibri" w:cs="Times New Roman"/>
      <w:sz w:val="20"/>
      <w:szCs w:val="20"/>
      <w:lang w:eastAsia="ru-RU"/>
    </w:rPr>
  </w:style>
  <w:style w:type="character" w:customStyle="1" w:styleId="aff9">
    <w:name w:val="Основной Знак"/>
    <w:link w:val="affa"/>
    <w:locked/>
    <w:rsid w:val="00B229AC"/>
    <w:rPr>
      <w:rFonts w:ascii="Calibri" w:eastAsia="Calibri" w:hAnsi="Calibri" w:cs="Times New Roman"/>
      <w:sz w:val="20"/>
      <w:szCs w:val="20"/>
      <w:lang w:eastAsia="ru-RU"/>
    </w:rPr>
  </w:style>
  <w:style w:type="paragraph" w:customStyle="1" w:styleId="affa">
    <w:name w:val="Основной"/>
    <w:basedOn w:val="a2"/>
    <w:link w:val="aff9"/>
    <w:rsid w:val="00B229AC"/>
    <w:pPr>
      <w:spacing w:after="0" w:line="240" w:lineRule="auto"/>
      <w:ind w:firstLine="540"/>
      <w:jc w:val="both"/>
    </w:pPr>
    <w:rPr>
      <w:rFonts w:ascii="Calibri" w:eastAsia="Calibri" w:hAnsi="Calibri" w:cs="Times New Roman"/>
      <w:sz w:val="20"/>
      <w:szCs w:val="20"/>
      <w:lang w:eastAsia="ru-RU"/>
    </w:rPr>
  </w:style>
  <w:style w:type="paragraph" w:customStyle="1" w:styleId="120">
    <w:name w:val="Стиль маркер + 12 пт"/>
    <w:basedOn w:val="a0"/>
    <w:uiPriority w:val="99"/>
    <w:rsid w:val="00B229AC"/>
    <w:rPr>
      <w:b w:val="0"/>
      <w:bCs/>
      <w:sz w:val="24"/>
    </w:rPr>
  </w:style>
  <w:style w:type="paragraph" w:customStyle="1" w:styleId="12095">
    <w:name w:val="Стиль Основной текст + 12 пт полужирный Первая строка:  095 см"/>
    <w:basedOn w:val="af1"/>
    <w:uiPriority w:val="99"/>
    <w:rsid w:val="00B229AC"/>
    <w:pPr>
      <w:ind w:firstLine="540"/>
    </w:pPr>
    <w:rPr>
      <w:rFonts w:eastAsia="Calibri"/>
      <w:bCs/>
      <w:sz w:val="24"/>
      <w:szCs w:val="20"/>
    </w:rPr>
  </w:style>
  <w:style w:type="character" w:styleId="affb">
    <w:name w:val="annotation reference"/>
    <w:basedOn w:val="a3"/>
    <w:uiPriority w:val="99"/>
    <w:semiHidden/>
    <w:unhideWhenUsed/>
    <w:rsid w:val="00B229AC"/>
    <w:rPr>
      <w:rFonts w:ascii="Times New Roman" w:hAnsi="Times New Roman" w:cs="Times New Roman" w:hint="default"/>
      <w:sz w:val="16"/>
      <w:szCs w:val="16"/>
    </w:rPr>
  </w:style>
  <w:style w:type="character" w:customStyle="1" w:styleId="affc">
    <w:name w:val="Гипертекстовая ссылка"/>
    <w:uiPriority w:val="99"/>
    <w:rsid w:val="00B229AC"/>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Public\&#1057;&#1087;&#1072;&#1089;&#1089;&#1082;&#1080;&#1081;\&#1050;&#1080;&#1084;&#1086;&#1074;&#1089;&#1082;&#1086;&#1077;-\&#1055;&#1056;&#1040;&#1042;&#1048;&#1051;&#1040;%20&#1050;&#1080;&#1084;&#1086;&#1074;&#1089;&#1082;&#1086;&#1077;.docx" TargetMode="External"/><Relationship Id="rId18" Type="http://schemas.openxmlformats.org/officeDocument/2006/relationships/hyperlink" Target="file:///D:\Public\&#1057;&#1087;&#1072;&#1089;&#1089;&#1082;&#1080;&#1081;\&#1050;&#1080;&#1084;&#1086;&#1074;&#1089;&#1082;&#1086;&#1077;-\&#1055;&#1056;&#1040;&#1042;&#1048;&#1051;&#1040;%20&#1050;&#1080;&#1084;&#1086;&#1074;&#1089;&#1082;&#1086;&#1077;.docx" TargetMode="External"/><Relationship Id="rId26" Type="http://schemas.openxmlformats.org/officeDocument/2006/relationships/hyperlink" Target="file:///D:\Public\&#1057;&#1087;&#1072;&#1089;&#1089;&#1082;&#1080;&#1081;\&#1050;&#1080;&#1084;&#1086;&#1074;&#1089;&#1082;&#1086;&#1077;-\&#1055;&#1056;&#1040;&#1042;&#1048;&#1051;&#1040;%20&#1050;&#1080;&#1084;&#1086;&#1074;&#1089;&#1082;&#1086;&#1077;.docx" TargetMode="External"/><Relationship Id="rId39" Type="http://schemas.openxmlformats.org/officeDocument/2006/relationships/hyperlink" Target="file:///D:\Public\&#1057;&#1087;&#1072;&#1089;&#1089;&#1082;&#1080;&#1081;\&#1050;&#1080;&#1084;&#1086;&#1074;&#1089;&#1082;&#1086;&#1077;-\&#1055;&#1056;&#1040;&#1042;&#1048;&#1051;&#1040;%20&#1050;&#1080;&#1084;&#1086;&#1074;&#1089;&#1082;&#1086;&#1077;.docx" TargetMode="External"/><Relationship Id="rId21" Type="http://schemas.openxmlformats.org/officeDocument/2006/relationships/hyperlink" Target="file:///D:\Public\&#1057;&#1087;&#1072;&#1089;&#1089;&#1082;&#1080;&#1081;\&#1050;&#1080;&#1084;&#1086;&#1074;&#1089;&#1082;&#1086;&#1077;-\&#1055;&#1056;&#1040;&#1042;&#1048;&#1051;&#1040;%20&#1050;&#1080;&#1084;&#1086;&#1074;&#1089;&#1082;&#1086;&#1077;.docx" TargetMode="External"/><Relationship Id="rId34" Type="http://schemas.openxmlformats.org/officeDocument/2006/relationships/hyperlink" Target="file:///D:\Public\&#1057;&#1087;&#1072;&#1089;&#1089;&#1082;&#1080;&#1081;\&#1050;&#1080;&#1084;&#1086;&#1074;&#1089;&#1082;&#1086;&#1077;-\&#1055;&#1056;&#1040;&#1042;&#1048;&#1051;&#1040;%20&#1050;&#1080;&#1084;&#1086;&#1074;&#1089;&#1082;&#1086;&#1077;.docx" TargetMode="External"/><Relationship Id="rId42" Type="http://schemas.openxmlformats.org/officeDocument/2006/relationships/hyperlink" Target="file:///D:\Public\&#1057;&#1087;&#1072;&#1089;&#1089;&#1082;&#1080;&#1081;\&#1050;&#1080;&#1084;&#1086;&#1074;&#1089;&#1082;&#1086;&#1077;-\&#1055;&#1056;&#1040;&#1042;&#1048;&#1051;&#1040;%20&#1050;&#1080;&#1084;&#1086;&#1074;&#1089;&#1082;&#1086;&#1077;.docx" TargetMode="External"/><Relationship Id="rId47" Type="http://schemas.openxmlformats.org/officeDocument/2006/relationships/hyperlink" Target="file:///D:\Public\&#1057;&#1087;&#1072;&#1089;&#1089;&#1082;&#1080;&#1081;\&#1050;&#1080;&#1084;&#1086;&#1074;&#1089;&#1082;&#1086;&#1077;-\&#1055;&#1056;&#1040;&#1042;&#1048;&#1051;&#1040;%20&#1050;&#1080;&#1084;&#1086;&#1074;&#1089;&#1082;&#1086;&#1077;.docx" TargetMode="External"/><Relationship Id="rId50" Type="http://schemas.openxmlformats.org/officeDocument/2006/relationships/hyperlink" Target="file:///D:\Public\&#1057;&#1087;&#1072;&#1089;&#1089;&#1082;&#1080;&#1081;\&#1050;&#1080;&#1084;&#1086;&#1074;&#1089;&#1082;&#1086;&#1077;-\&#1055;&#1056;&#1040;&#1042;&#1048;&#1051;&#1040;%20&#1050;&#1080;&#1084;&#1086;&#1074;&#1089;&#1082;&#1086;&#1077;.docx" TargetMode="External"/><Relationship Id="rId55" Type="http://schemas.openxmlformats.org/officeDocument/2006/relationships/hyperlink" Target="file:///D:\Public\&#1057;&#1087;&#1072;&#1089;&#1089;&#1082;&#1080;&#1081;\&#1050;&#1080;&#1084;&#1086;&#1074;&#1089;&#1082;&#1086;&#1077;-\&#1055;&#1056;&#1040;&#1042;&#1048;&#1051;&#1040;%20&#1050;&#1080;&#1084;&#1086;&#1074;&#1089;&#1082;&#1086;&#1077;.docx" TargetMode="External"/><Relationship Id="rId7" Type="http://schemas.openxmlformats.org/officeDocument/2006/relationships/hyperlink" Target="file:///D:\Public\&#1057;&#1087;&#1072;&#1089;&#1089;&#1082;&#1080;&#1081;\&#1050;&#1080;&#1084;&#1086;&#1074;&#1089;&#1082;&#1086;&#1077;-\&#1055;&#1056;&#1040;&#1042;&#1048;&#1051;&#1040;%20&#1050;&#1080;&#1084;&#1086;&#1074;&#1089;&#1082;&#1086;&#1077;.docx" TargetMode="External"/><Relationship Id="rId12" Type="http://schemas.openxmlformats.org/officeDocument/2006/relationships/hyperlink" Target="file:///D:\Public\&#1057;&#1087;&#1072;&#1089;&#1089;&#1082;&#1080;&#1081;\&#1050;&#1080;&#1084;&#1086;&#1074;&#1089;&#1082;&#1086;&#1077;-\&#1055;&#1056;&#1040;&#1042;&#1048;&#1051;&#1040;%20&#1050;&#1080;&#1084;&#1086;&#1074;&#1089;&#1082;&#1086;&#1077;.docx" TargetMode="External"/><Relationship Id="rId17" Type="http://schemas.openxmlformats.org/officeDocument/2006/relationships/hyperlink" Target="file:///D:\Public\&#1057;&#1087;&#1072;&#1089;&#1089;&#1082;&#1080;&#1081;\&#1050;&#1080;&#1084;&#1086;&#1074;&#1089;&#1082;&#1086;&#1077;-\&#1055;&#1056;&#1040;&#1042;&#1048;&#1051;&#1040;%20&#1050;&#1080;&#1084;&#1086;&#1074;&#1089;&#1082;&#1086;&#1077;.docx" TargetMode="External"/><Relationship Id="rId25" Type="http://schemas.openxmlformats.org/officeDocument/2006/relationships/hyperlink" Target="file:///D:\Public\&#1057;&#1087;&#1072;&#1089;&#1089;&#1082;&#1080;&#1081;\&#1050;&#1080;&#1084;&#1086;&#1074;&#1089;&#1082;&#1086;&#1077;-\&#1055;&#1056;&#1040;&#1042;&#1048;&#1051;&#1040;%20&#1050;&#1080;&#1084;&#1086;&#1074;&#1089;&#1082;&#1086;&#1077;.docx" TargetMode="External"/><Relationship Id="rId33" Type="http://schemas.openxmlformats.org/officeDocument/2006/relationships/hyperlink" Target="file:///D:\Public\&#1057;&#1087;&#1072;&#1089;&#1089;&#1082;&#1080;&#1081;\&#1050;&#1080;&#1084;&#1086;&#1074;&#1089;&#1082;&#1086;&#1077;-\&#1055;&#1056;&#1040;&#1042;&#1048;&#1051;&#1040;%20&#1050;&#1080;&#1084;&#1086;&#1074;&#1089;&#1082;&#1086;&#1077;.docx" TargetMode="External"/><Relationship Id="rId38" Type="http://schemas.openxmlformats.org/officeDocument/2006/relationships/hyperlink" Target="file:///D:\Public\&#1057;&#1087;&#1072;&#1089;&#1089;&#1082;&#1080;&#1081;\&#1050;&#1080;&#1084;&#1086;&#1074;&#1089;&#1082;&#1086;&#1077;-\&#1055;&#1056;&#1040;&#1042;&#1048;&#1051;&#1040;%20&#1050;&#1080;&#1084;&#1086;&#1074;&#1089;&#1082;&#1086;&#1077;.docx" TargetMode="External"/><Relationship Id="rId46" Type="http://schemas.openxmlformats.org/officeDocument/2006/relationships/hyperlink" Target="file:///D:\Public\&#1057;&#1087;&#1072;&#1089;&#1089;&#1082;&#1080;&#1081;\&#1050;&#1080;&#1084;&#1086;&#1074;&#1089;&#1082;&#1086;&#1077;-\&#1055;&#1056;&#1040;&#1042;&#1048;&#1051;&#1040;%20&#1050;&#1080;&#1084;&#1086;&#1074;&#1089;&#1082;&#1086;&#1077;.docx"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Public\&#1057;&#1087;&#1072;&#1089;&#1089;&#1082;&#1080;&#1081;\&#1050;&#1080;&#1084;&#1086;&#1074;&#1089;&#1082;&#1086;&#1077;-\&#1055;&#1056;&#1040;&#1042;&#1048;&#1051;&#1040;%20&#1050;&#1080;&#1084;&#1086;&#1074;&#1089;&#1082;&#1086;&#1077;.docx" TargetMode="External"/><Relationship Id="rId20" Type="http://schemas.openxmlformats.org/officeDocument/2006/relationships/hyperlink" Target="file:///D:\Public\&#1057;&#1087;&#1072;&#1089;&#1089;&#1082;&#1080;&#1081;\&#1050;&#1080;&#1084;&#1086;&#1074;&#1089;&#1082;&#1086;&#1077;-\&#1055;&#1056;&#1040;&#1042;&#1048;&#1051;&#1040;%20&#1050;&#1080;&#1084;&#1086;&#1074;&#1089;&#1082;&#1086;&#1077;.docx" TargetMode="External"/><Relationship Id="rId29" Type="http://schemas.openxmlformats.org/officeDocument/2006/relationships/hyperlink" Target="file:///D:\Public\&#1057;&#1087;&#1072;&#1089;&#1089;&#1082;&#1080;&#1081;\&#1050;&#1080;&#1084;&#1086;&#1074;&#1089;&#1082;&#1086;&#1077;-\&#1055;&#1056;&#1040;&#1042;&#1048;&#1051;&#1040;%20&#1050;&#1080;&#1084;&#1086;&#1074;&#1089;&#1082;&#1086;&#1077;.docx" TargetMode="External"/><Relationship Id="rId41" Type="http://schemas.openxmlformats.org/officeDocument/2006/relationships/hyperlink" Target="file:///D:\Public\&#1057;&#1087;&#1072;&#1089;&#1089;&#1082;&#1080;&#1081;\&#1050;&#1080;&#1084;&#1086;&#1074;&#1089;&#1082;&#1086;&#1077;-\&#1055;&#1056;&#1040;&#1042;&#1048;&#1051;&#1040;%20&#1050;&#1080;&#1084;&#1086;&#1074;&#1089;&#1082;&#1086;&#1077;.docx" TargetMode="External"/><Relationship Id="rId54" Type="http://schemas.openxmlformats.org/officeDocument/2006/relationships/hyperlink" Target="file:///D:\Public\&#1057;&#1087;&#1072;&#1089;&#1089;&#1082;&#1080;&#1081;\&#1050;&#1080;&#1084;&#1086;&#1074;&#1089;&#1082;&#1086;&#1077;-\&#1055;&#1056;&#1040;&#1042;&#1048;&#1051;&#1040;%20&#1050;&#1080;&#1084;&#1086;&#1074;&#1089;&#1082;&#1086;&#1077;.docx" TargetMode="External"/><Relationship Id="rId1" Type="http://schemas.openxmlformats.org/officeDocument/2006/relationships/numbering" Target="numbering.xml"/><Relationship Id="rId6" Type="http://schemas.openxmlformats.org/officeDocument/2006/relationships/hyperlink" Target="file:///D:\Public\&#1057;&#1087;&#1072;&#1089;&#1089;&#1082;&#1080;&#1081;\&#1050;&#1080;&#1084;&#1086;&#1074;&#1089;&#1082;&#1086;&#1077;-\&#1055;&#1056;&#1040;&#1042;&#1048;&#1051;&#1040;%20&#1050;&#1080;&#1084;&#1086;&#1074;&#1089;&#1082;&#1086;&#1077;.docx" TargetMode="External"/><Relationship Id="rId11" Type="http://schemas.openxmlformats.org/officeDocument/2006/relationships/hyperlink" Target="file:///D:\Public\&#1057;&#1087;&#1072;&#1089;&#1089;&#1082;&#1080;&#1081;\&#1050;&#1080;&#1084;&#1086;&#1074;&#1089;&#1082;&#1086;&#1077;-\&#1055;&#1056;&#1040;&#1042;&#1048;&#1051;&#1040;%20&#1050;&#1080;&#1084;&#1086;&#1074;&#1089;&#1082;&#1086;&#1077;.docx" TargetMode="External"/><Relationship Id="rId24" Type="http://schemas.openxmlformats.org/officeDocument/2006/relationships/hyperlink" Target="file:///D:\Public\&#1057;&#1087;&#1072;&#1089;&#1089;&#1082;&#1080;&#1081;\&#1050;&#1080;&#1084;&#1086;&#1074;&#1089;&#1082;&#1086;&#1077;-\&#1055;&#1056;&#1040;&#1042;&#1048;&#1051;&#1040;%20&#1050;&#1080;&#1084;&#1086;&#1074;&#1089;&#1082;&#1086;&#1077;.docx" TargetMode="External"/><Relationship Id="rId32" Type="http://schemas.openxmlformats.org/officeDocument/2006/relationships/hyperlink" Target="file:///D:\Public\&#1057;&#1087;&#1072;&#1089;&#1089;&#1082;&#1080;&#1081;\&#1050;&#1080;&#1084;&#1086;&#1074;&#1089;&#1082;&#1086;&#1077;-\&#1055;&#1056;&#1040;&#1042;&#1048;&#1051;&#1040;%20&#1050;&#1080;&#1084;&#1086;&#1074;&#1089;&#1082;&#1086;&#1077;.docx" TargetMode="External"/><Relationship Id="rId37" Type="http://schemas.openxmlformats.org/officeDocument/2006/relationships/hyperlink" Target="file:///D:\Public\&#1057;&#1087;&#1072;&#1089;&#1089;&#1082;&#1080;&#1081;\&#1050;&#1080;&#1084;&#1086;&#1074;&#1089;&#1082;&#1086;&#1077;-\&#1055;&#1056;&#1040;&#1042;&#1048;&#1051;&#1040;%20&#1050;&#1080;&#1084;&#1086;&#1074;&#1089;&#1082;&#1086;&#1077;.docx" TargetMode="External"/><Relationship Id="rId40" Type="http://schemas.openxmlformats.org/officeDocument/2006/relationships/hyperlink" Target="file:///D:\Public\&#1057;&#1087;&#1072;&#1089;&#1089;&#1082;&#1080;&#1081;\&#1050;&#1080;&#1084;&#1086;&#1074;&#1089;&#1082;&#1086;&#1077;-\&#1055;&#1056;&#1040;&#1042;&#1048;&#1051;&#1040;%20&#1050;&#1080;&#1084;&#1086;&#1074;&#1089;&#1082;&#1086;&#1077;.docx" TargetMode="External"/><Relationship Id="rId45" Type="http://schemas.openxmlformats.org/officeDocument/2006/relationships/hyperlink" Target="file:///D:\Public\&#1057;&#1087;&#1072;&#1089;&#1089;&#1082;&#1080;&#1081;\&#1050;&#1080;&#1084;&#1086;&#1074;&#1089;&#1082;&#1086;&#1077;-\&#1055;&#1056;&#1040;&#1042;&#1048;&#1051;&#1040;%20&#1050;&#1080;&#1084;&#1086;&#1074;&#1089;&#1082;&#1086;&#1077;.docx" TargetMode="External"/><Relationship Id="rId53" Type="http://schemas.openxmlformats.org/officeDocument/2006/relationships/hyperlink" Target="file:///D:\Public\&#1057;&#1087;&#1072;&#1089;&#1089;&#1082;&#1080;&#1081;\&#1050;&#1080;&#1084;&#1086;&#1074;&#1089;&#1082;&#1086;&#1077;-\&#1055;&#1056;&#1040;&#1042;&#1048;&#1051;&#1040;%20&#1050;&#1080;&#1084;&#1086;&#1074;&#1089;&#1082;&#1086;&#1077;.docx" TargetMode="External"/><Relationship Id="rId58" Type="http://schemas.openxmlformats.org/officeDocument/2006/relationships/hyperlink" Target="file:///D:\Public\&#1057;&#1087;&#1072;&#1089;&#1089;&#1082;&#1080;&#1081;\&#1050;&#1080;&#1084;&#1086;&#1074;&#1089;&#1082;&#1086;&#1077;-\&#1055;&#1056;&#1040;&#1042;&#1048;&#1051;&#1040;%20&#1050;&#1080;&#1084;&#1086;&#1074;&#1089;&#1082;&#1086;&#1077;.docx" TargetMode="External"/><Relationship Id="rId5" Type="http://schemas.openxmlformats.org/officeDocument/2006/relationships/webSettings" Target="webSettings.xml"/><Relationship Id="rId15" Type="http://schemas.openxmlformats.org/officeDocument/2006/relationships/hyperlink" Target="file:///D:\Public\&#1057;&#1087;&#1072;&#1089;&#1089;&#1082;&#1080;&#1081;\&#1050;&#1080;&#1084;&#1086;&#1074;&#1089;&#1082;&#1086;&#1077;-\&#1055;&#1056;&#1040;&#1042;&#1048;&#1051;&#1040;%20&#1050;&#1080;&#1084;&#1086;&#1074;&#1089;&#1082;&#1086;&#1077;.docx" TargetMode="External"/><Relationship Id="rId23" Type="http://schemas.openxmlformats.org/officeDocument/2006/relationships/hyperlink" Target="file:///D:\Public\&#1057;&#1087;&#1072;&#1089;&#1089;&#1082;&#1080;&#1081;\&#1050;&#1080;&#1084;&#1086;&#1074;&#1089;&#1082;&#1086;&#1077;-\&#1055;&#1056;&#1040;&#1042;&#1048;&#1051;&#1040;%20&#1050;&#1080;&#1084;&#1086;&#1074;&#1089;&#1082;&#1086;&#1077;.docx" TargetMode="External"/><Relationship Id="rId28" Type="http://schemas.openxmlformats.org/officeDocument/2006/relationships/hyperlink" Target="file:///D:\Public\&#1057;&#1087;&#1072;&#1089;&#1089;&#1082;&#1080;&#1081;\&#1050;&#1080;&#1084;&#1086;&#1074;&#1089;&#1082;&#1086;&#1077;-\&#1055;&#1056;&#1040;&#1042;&#1048;&#1051;&#1040;%20&#1050;&#1080;&#1084;&#1086;&#1074;&#1089;&#1082;&#1086;&#1077;.docx" TargetMode="External"/><Relationship Id="rId36" Type="http://schemas.openxmlformats.org/officeDocument/2006/relationships/hyperlink" Target="file:///D:\Public\&#1057;&#1087;&#1072;&#1089;&#1089;&#1082;&#1080;&#1081;\&#1050;&#1080;&#1084;&#1086;&#1074;&#1089;&#1082;&#1086;&#1077;-\&#1055;&#1056;&#1040;&#1042;&#1048;&#1051;&#1040;%20&#1050;&#1080;&#1084;&#1086;&#1074;&#1089;&#1082;&#1086;&#1077;.docx" TargetMode="External"/><Relationship Id="rId49" Type="http://schemas.openxmlformats.org/officeDocument/2006/relationships/hyperlink" Target="file:///D:\Public\&#1057;&#1087;&#1072;&#1089;&#1089;&#1082;&#1080;&#1081;\&#1050;&#1080;&#1084;&#1086;&#1074;&#1089;&#1082;&#1086;&#1077;-\&#1055;&#1056;&#1040;&#1042;&#1048;&#1051;&#1040;%20&#1050;&#1080;&#1084;&#1086;&#1074;&#1089;&#1082;&#1086;&#1077;.docx" TargetMode="External"/><Relationship Id="rId57" Type="http://schemas.openxmlformats.org/officeDocument/2006/relationships/hyperlink" Target="file:///D:\Public\&#1057;&#1087;&#1072;&#1089;&#1089;&#1082;&#1080;&#1081;\&#1050;&#1080;&#1084;&#1086;&#1074;&#1089;&#1082;&#1086;&#1077;-\&#1055;&#1056;&#1040;&#1042;&#1048;&#1051;&#1040;%20&#1050;&#1080;&#1084;&#1086;&#1074;&#1089;&#1082;&#1086;&#1077;.docx" TargetMode="External"/><Relationship Id="rId10" Type="http://schemas.openxmlformats.org/officeDocument/2006/relationships/hyperlink" Target="file:///D:\Public\&#1057;&#1087;&#1072;&#1089;&#1089;&#1082;&#1080;&#1081;\&#1050;&#1080;&#1084;&#1086;&#1074;&#1089;&#1082;&#1086;&#1077;-\&#1055;&#1056;&#1040;&#1042;&#1048;&#1051;&#1040;%20&#1050;&#1080;&#1084;&#1086;&#1074;&#1089;&#1082;&#1086;&#1077;.docx" TargetMode="External"/><Relationship Id="rId19" Type="http://schemas.openxmlformats.org/officeDocument/2006/relationships/hyperlink" Target="file:///D:\Public\&#1057;&#1087;&#1072;&#1089;&#1089;&#1082;&#1080;&#1081;\&#1050;&#1080;&#1084;&#1086;&#1074;&#1089;&#1082;&#1086;&#1077;-\&#1055;&#1056;&#1040;&#1042;&#1048;&#1051;&#1040;%20&#1050;&#1080;&#1084;&#1086;&#1074;&#1089;&#1082;&#1086;&#1077;.docx" TargetMode="External"/><Relationship Id="rId31" Type="http://schemas.openxmlformats.org/officeDocument/2006/relationships/hyperlink" Target="file:///D:\Public\&#1057;&#1087;&#1072;&#1089;&#1089;&#1082;&#1080;&#1081;\&#1050;&#1080;&#1084;&#1086;&#1074;&#1089;&#1082;&#1086;&#1077;-\&#1055;&#1056;&#1040;&#1042;&#1048;&#1051;&#1040;%20&#1050;&#1080;&#1084;&#1086;&#1074;&#1089;&#1082;&#1086;&#1077;.docx" TargetMode="External"/><Relationship Id="rId44" Type="http://schemas.openxmlformats.org/officeDocument/2006/relationships/hyperlink" Target="file:///D:\Public\&#1057;&#1087;&#1072;&#1089;&#1089;&#1082;&#1080;&#1081;\&#1050;&#1080;&#1084;&#1086;&#1074;&#1089;&#1082;&#1086;&#1077;-\&#1055;&#1056;&#1040;&#1042;&#1048;&#1051;&#1040;%20&#1050;&#1080;&#1084;&#1086;&#1074;&#1089;&#1082;&#1086;&#1077;.docx" TargetMode="External"/><Relationship Id="rId52" Type="http://schemas.openxmlformats.org/officeDocument/2006/relationships/hyperlink" Target="file:///D:\Public\&#1057;&#1087;&#1072;&#1089;&#1089;&#1082;&#1080;&#1081;\&#1050;&#1080;&#1084;&#1086;&#1074;&#1089;&#1082;&#1086;&#1077;-\&#1055;&#1056;&#1040;&#1042;&#1048;&#1051;&#1040;%20&#1050;&#1080;&#1084;&#1086;&#1074;&#1089;&#1082;&#1086;&#1077;.doc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Public\&#1057;&#1087;&#1072;&#1089;&#1089;&#1082;&#1080;&#1081;\&#1050;&#1080;&#1084;&#1086;&#1074;&#1089;&#1082;&#1086;&#1077;-\&#1055;&#1056;&#1040;&#1042;&#1048;&#1051;&#1040;%20&#1050;&#1080;&#1084;&#1086;&#1074;&#1089;&#1082;&#1086;&#1077;.docx" TargetMode="External"/><Relationship Id="rId14" Type="http://schemas.openxmlformats.org/officeDocument/2006/relationships/hyperlink" Target="file:///D:\Public\&#1057;&#1087;&#1072;&#1089;&#1089;&#1082;&#1080;&#1081;\&#1050;&#1080;&#1084;&#1086;&#1074;&#1089;&#1082;&#1086;&#1077;-\&#1055;&#1056;&#1040;&#1042;&#1048;&#1051;&#1040;%20&#1050;&#1080;&#1084;&#1086;&#1074;&#1089;&#1082;&#1086;&#1077;.docx" TargetMode="External"/><Relationship Id="rId22" Type="http://schemas.openxmlformats.org/officeDocument/2006/relationships/hyperlink" Target="file:///D:\Public\&#1057;&#1087;&#1072;&#1089;&#1089;&#1082;&#1080;&#1081;\&#1050;&#1080;&#1084;&#1086;&#1074;&#1089;&#1082;&#1086;&#1077;-\&#1055;&#1056;&#1040;&#1042;&#1048;&#1051;&#1040;%20&#1050;&#1080;&#1084;&#1086;&#1074;&#1089;&#1082;&#1086;&#1077;.docx" TargetMode="External"/><Relationship Id="rId27" Type="http://schemas.openxmlformats.org/officeDocument/2006/relationships/hyperlink" Target="file:///D:\Public\&#1057;&#1087;&#1072;&#1089;&#1089;&#1082;&#1080;&#1081;\&#1050;&#1080;&#1084;&#1086;&#1074;&#1089;&#1082;&#1086;&#1077;-\&#1055;&#1056;&#1040;&#1042;&#1048;&#1051;&#1040;%20&#1050;&#1080;&#1084;&#1086;&#1074;&#1089;&#1082;&#1086;&#1077;.docx" TargetMode="External"/><Relationship Id="rId30" Type="http://schemas.openxmlformats.org/officeDocument/2006/relationships/hyperlink" Target="file:///D:\Public\&#1057;&#1087;&#1072;&#1089;&#1089;&#1082;&#1080;&#1081;\&#1050;&#1080;&#1084;&#1086;&#1074;&#1089;&#1082;&#1086;&#1077;-\&#1055;&#1056;&#1040;&#1042;&#1048;&#1051;&#1040;%20&#1050;&#1080;&#1084;&#1086;&#1074;&#1089;&#1082;&#1086;&#1077;.docx" TargetMode="External"/><Relationship Id="rId35" Type="http://schemas.openxmlformats.org/officeDocument/2006/relationships/hyperlink" Target="file:///D:\Public\&#1057;&#1087;&#1072;&#1089;&#1089;&#1082;&#1080;&#1081;\&#1050;&#1080;&#1084;&#1086;&#1074;&#1089;&#1082;&#1086;&#1077;-\&#1055;&#1056;&#1040;&#1042;&#1048;&#1051;&#1040;%20&#1050;&#1080;&#1084;&#1086;&#1074;&#1089;&#1082;&#1086;&#1077;.docx" TargetMode="External"/><Relationship Id="rId43" Type="http://schemas.openxmlformats.org/officeDocument/2006/relationships/hyperlink" Target="file:///D:\Public\&#1057;&#1087;&#1072;&#1089;&#1089;&#1082;&#1080;&#1081;\&#1050;&#1080;&#1084;&#1086;&#1074;&#1089;&#1082;&#1086;&#1077;-\&#1055;&#1056;&#1040;&#1042;&#1048;&#1051;&#1040;%20&#1050;&#1080;&#1084;&#1086;&#1074;&#1089;&#1082;&#1086;&#1077;.docx" TargetMode="External"/><Relationship Id="rId48" Type="http://schemas.openxmlformats.org/officeDocument/2006/relationships/hyperlink" Target="file:///D:\Public\&#1057;&#1087;&#1072;&#1089;&#1089;&#1082;&#1080;&#1081;\&#1050;&#1080;&#1084;&#1086;&#1074;&#1089;&#1082;&#1086;&#1077;-\&#1055;&#1056;&#1040;&#1042;&#1048;&#1051;&#1040;%20&#1050;&#1080;&#1084;&#1086;&#1074;&#1089;&#1082;&#1086;&#1077;.docx" TargetMode="External"/><Relationship Id="rId56" Type="http://schemas.openxmlformats.org/officeDocument/2006/relationships/hyperlink" Target="file:///D:\Public\&#1057;&#1087;&#1072;&#1089;&#1089;&#1082;&#1080;&#1081;\&#1050;&#1080;&#1084;&#1086;&#1074;&#1089;&#1082;&#1086;&#1077;-\&#1055;&#1056;&#1040;&#1042;&#1048;&#1051;&#1040;%20&#1050;&#1080;&#1084;&#1086;&#1074;&#1089;&#1082;&#1086;&#1077;.docx" TargetMode="External"/><Relationship Id="rId8" Type="http://schemas.openxmlformats.org/officeDocument/2006/relationships/hyperlink" Target="file:///D:\Public\&#1057;&#1087;&#1072;&#1089;&#1089;&#1082;&#1080;&#1081;\&#1050;&#1080;&#1084;&#1086;&#1074;&#1089;&#1082;&#1086;&#1077;-\&#1055;&#1056;&#1040;&#1042;&#1048;&#1051;&#1040;%20&#1050;&#1080;&#1084;&#1086;&#1074;&#1089;&#1082;&#1086;&#1077;.docx" TargetMode="External"/><Relationship Id="rId51" Type="http://schemas.openxmlformats.org/officeDocument/2006/relationships/hyperlink" Target="file:///D:\Public\&#1057;&#1087;&#1072;&#1089;&#1089;&#1082;&#1080;&#1081;\&#1050;&#1080;&#1084;&#1086;&#1074;&#1089;&#1082;&#1086;&#1077;-\&#1055;&#1056;&#1040;&#1042;&#1048;&#1051;&#1040;%20&#1050;&#1080;&#1084;&#1086;&#1074;&#1089;&#1082;&#1086;&#1077;.doc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59</Pages>
  <Words>27245</Words>
  <Characters>155299</Characters>
  <Application>Microsoft Office Word</Application>
  <DocSecurity>0</DocSecurity>
  <Lines>1294</Lines>
  <Paragraphs>364</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ПРАВИЛА</vt:lpstr>
      <vt:lpstr>ЗЕМЛЕПОЛЬЗОВАНИЯ И ЗАСТРОЙКИ</vt:lpstr>
      <vt:lpstr>МУНИЦИПАЛЬНОГО ОБРАЗОВАНИЯ</vt:lpstr>
      <vt:lpstr>СОДЕРЖАНИЕ</vt:lpstr>
      <vt:lpstr>ВВЕДЕНИЕ</vt:lpstr>
      <vt:lpstr>ЧАСТЬ I. ПОРЯДОК РЕГУЛИРОВАНИЯ ЗЕМЛЕПОЛЬЗОВАНИЯ И ЗАСТРОЙКИ НА ОСНОВЕ ГРАДОСТРОИ</vt:lpstr>
      <vt:lpstr>Глава 1. Общие положения</vt:lpstr>
      <vt:lpstr>Статья 1. Основные понятия, используемые в настоящих Правилах</vt:lpstr>
      <vt:lpstr>Статья 2. Основания введения, назначение и состав Правил</vt:lpstr>
      <vt:lpstr>Статья 3. Линии градостроительного регулирования</vt:lpstr>
      <vt:lpstr>Статья 4. Градостроительные регламенты и их применение</vt:lpstr>
      <vt:lpstr>        Статья 5. Открытость и доступность информации о землепользовании и застройке. Уч</vt:lpstr>
      <vt:lpstr>Статья 6. Ответственность за нарушения Правил</vt:lpstr>
      <vt:lpstr>    Глава 2. Участники отношений, возникающих по поводу  землепользования и застройк</vt:lpstr>
      <vt:lpstr>Статья 7. Объекты и субъекты градостроительных отношений</vt:lpstr>
      <vt:lpstr>        Статья 8. Полномочия Совета муниципального образования «Надеждинское  сельское п</vt:lpstr>
      <vt:lpstr>        Статья 9. Полномочия Исполнительного комитета муниципального образования «Надежд</vt:lpstr>
      <vt:lpstr>        </vt:lpstr>
      <vt:lpstr>Статья 10. Комиссия по землепользованию и застройке</vt:lpstr>
      <vt:lpstr>    Глава 3. Права использования недвижимости, возникшие до введения в действие Прав</vt:lpstr>
      <vt:lpstr>Статья 11. Общие положения, относящиеся к ранее возникшим правам</vt:lpstr>
      <vt:lpstr>        Статья 12. Использование и строительные изменения объектов недвижимости, несоотв</vt:lpstr>
      <vt:lpstr>    Глава 4. Разрешение на условно разрешенный вид использования  земельного участка</vt:lpstr>
      <vt:lpstr>        Статья 13. Порядок изменения видов разрешенного использования земельных участков</vt:lpstr>
      <vt:lpstr>        Статья 14. Предоставление разрешения на условно разрешенный вид использования зе</vt:lpstr>
      <vt:lpstr>Статья 16. Проведение публичных слушаний</vt:lpstr>
      <vt:lpstr>    Глава 5. Градостроительная подготовка земельных участков в целях предоставления </vt:lpstr>
      <vt:lpstr>        Статья 17. Градостроительная подготовка земельных участков в целях предоставлени</vt:lpstr>
      <vt:lpstr>        Статья 18. Принципы предоставления земельных участков, сформированных из состава</vt:lpstr>
      <vt:lpstr>Статья 19. Особенности предоставления земельных участков</vt:lpstr>
      <vt:lpstr>        Статья 20. Резервирование земельных участков для государственных или муниципальн</vt:lpstr>
      <vt:lpstr>    Глава 6. Установление, изменение, фиксация границ земель публичного использовани</vt:lpstr>
      <vt:lpstr>Статья 21. Общие положения о землях публичного использования</vt:lpstr>
      <vt:lpstr>        Статья 22. Установление и изменение границ земель публичного использования</vt:lpstr>
      <vt:lpstr>Статья 23. Фиксация границ земель публичного использования</vt:lpstr>
      <vt:lpstr>        Статья 24. Использование территорий общего пользования и земельных участков, при</vt:lpstr>
      <vt:lpstr>Глава 7. Строительные изменения недвижимости</vt:lpstr>
      <vt:lpstr>        Статья 25. Право на строительные изменения недвижимости и основание для его реал</vt:lpstr>
      <vt:lpstr>Статья 26. Подготовка проектной документации</vt:lpstr>
    </vt:vector>
  </TitlesOfParts>
  <Company/>
  <LinksUpToDate>false</LinksUpToDate>
  <CharactersWithSpaces>182180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Ивченко</dc:creator>
  <cp:lastModifiedBy>E.Nurullina</cp:lastModifiedBy>
  <cp:revision>10</cp:revision>
  <dcterms:created xsi:type="dcterms:W3CDTF">2013-03-18T13:20:00Z</dcterms:created>
  <dcterms:modified xsi:type="dcterms:W3CDTF">2013-04-29T06:01:00Z</dcterms:modified>
</cp:coreProperties>
</file>